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E" w:rsidRDefault="004753AE" w:rsidP="004753AE">
      <w:pPr>
        <w:jc w:val="center"/>
        <w:rPr>
          <w:b/>
          <w:sz w:val="28"/>
          <w:szCs w:val="28"/>
        </w:rPr>
      </w:pPr>
      <w:r>
        <w:rPr>
          <w:b/>
          <w:sz w:val="28"/>
          <w:szCs w:val="28"/>
        </w:rPr>
        <w:t xml:space="preserve">SILABUS </w:t>
      </w:r>
    </w:p>
    <w:p w:rsidR="004753AE" w:rsidRPr="00EA07A7" w:rsidRDefault="004753AE" w:rsidP="004753AE">
      <w:pPr>
        <w:jc w:val="center"/>
        <w:rPr>
          <w:b/>
          <w:sz w:val="28"/>
          <w:szCs w:val="28"/>
        </w:rPr>
      </w:pPr>
    </w:p>
    <w:p w:rsidR="004753AE" w:rsidRDefault="004753AE" w:rsidP="004753AE"/>
    <w:p w:rsidR="004753AE" w:rsidRPr="00951A22" w:rsidRDefault="004753AE" w:rsidP="004753AE">
      <w:pPr>
        <w:rPr>
          <w:b/>
        </w:rPr>
      </w:pPr>
      <w:r>
        <w:rPr>
          <w:b/>
        </w:rPr>
        <w:t>1</w:t>
      </w:r>
      <w:r w:rsidRPr="00951A22">
        <w:rPr>
          <w:b/>
        </w:rPr>
        <w:t>. Identitas Mata Kuliah</w:t>
      </w:r>
    </w:p>
    <w:p w:rsidR="004753AE" w:rsidRDefault="004753AE" w:rsidP="004753AE">
      <w:pPr>
        <w:tabs>
          <w:tab w:val="left" w:pos="180"/>
        </w:tabs>
        <w:ind w:left="180"/>
      </w:pPr>
    </w:p>
    <w:p w:rsidR="004753AE" w:rsidRPr="001B12BB" w:rsidRDefault="004753AE" w:rsidP="004753AE">
      <w:pPr>
        <w:tabs>
          <w:tab w:val="left" w:pos="3120"/>
          <w:tab w:val="left" w:pos="3360"/>
        </w:tabs>
        <w:ind w:left="600"/>
      </w:pPr>
      <w:r w:rsidRPr="001B12BB">
        <w:t>Mata Kuliah</w:t>
      </w:r>
      <w:r w:rsidRPr="001B12BB">
        <w:tab/>
        <w:t>:  Hukum Pidana</w:t>
      </w:r>
    </w:p>
    <w:p w:rsidR="004753AE" w:rsidRPr="001B12BB" w:rsidRDefault="004753AE" w:rsidP="004753AE">
      <w:pPr>
        <w:tabs>
          <w:tab w:val="left" w:pos="3120"/>
          <w:tab w:val="left" w:pos="3360"/>
        </w:tabs>
        <w:ind w:left="600"/>
      </w:pPr>
      <w:r w:rsidRPr="001B12BB">
        <w:t>Kode Mata Kuliah</w:t>
      </w:r>
      <w:r w:rsidRPr="001B12BB">
        <w:tab/>
        <w:t>:  KN 305</w:t>
      </w:r>
    </w:p>
    <w:p w:rsidR="004753AE" w:rsidRPr="001B12BB" w:rsidRDefault="004753AE" w:rsidP="004753AE">
      <w:pPr>
        <w:tabs>
          <w:tab w:val="left" w:pos="3120"/>
          <w:tab w:val="left" w:pos="3360"/>
        </w:tabs>
        <w:ind w:left="600"/>
      </w:pPr>
      <w:r w:rsidRPr="001B12BB">
        <w:t>SKS</w:t>
      </w:r>
      <w:r w:rsidRPr="001B12BB">
        <w:tab/>
        <w:t>:  2 sks</w:t>
      </w:r>
    </w:p>
    <w:p w:rsidR="004753AE" w:rsidRPr="001B12BB" w:rsidRDefault="004753AE" w:rsidP="004753AE">
      <w:pPr>
        <w:tabs>
          <w:tab w:val="left" w:pos="3120"/>
          <w:tab w:val="left" w:pos="3360"/>
        </w:tabs>
        <w:ind w:left="600"/>
      </w:pPr>
      <w:r w:rsidRPr="001B12BB">
        <w:t xml:space="preserve">Semester </w:t>
      </w:r>
      <w:r w:rsidRPr="001B12BB">
        <w:tab/>
        <w:t>:  3</w:t>
      </w:r>
    </w:p>
    <w:p w:rsidR="004753AE" w:rsidRPr="001B12BB" w:rsidRDefault="004753AE" w:rsidP="004753AE">
      <w:pPr>
        <w:tabs>
          <w:tab w:val="left" w:pos="3120"/>
          <w:tab w:val="left" w:pos="3360"/>
        </w:tabs>
        <w:ind w:left="600"/>
      </w:pPr>
      <w:r w:rsidRPr="001B12BB">
        <w:t>Kelompok Mata Kuliah</w:t>
      </w:r>
      <w:r w:rsidRPr="001B12BB">
        <w:tab/>
        <w:t>:  MKK Program Studi</w:t>
      </w:r>
    </w:p>
    <w:p w:rsidR="004753AE" w:rsidRPr="001B12BB" w:rsidRDefault="004753AE" w:rsidP="004753AE">
      <w:pPr>
        <w:tabs>
          <w:tab w:val="left" w:pos="3120"/>
          <w:tab w:val="left" w:pos="3360"/>
        </w:tabs>
        <w:ind w:left="600"/>
      </w:pPr>
      <w:r w:rsidRPr="001B12BB">
        <w:t>Jurusan / Jenjang</w:t>
      </w:r>
      <w:r w:rsidRPr="001B12BB">
        <w:tab/>
        <w:t>:  PKn / S-1</w:t>
      </w:r>
    </w:p>
    <w:p w:rsidR="004753AE" w:rsidRPr="001B12BB" w:rsidRDefault="004753AE" w:rsidP="004753AE">
      <w:pPr>
        <w:tabs>
          <w:tab w:val="left" w:pos="3120"/>
          <w:tab w:val="left" w:pos="3360"/>
        </w:tabs>
        <w:ind w:left="600"/>
      </w:pPr>
      <w:r w:rsidRPr="001B12BB">
        <w:t>Status Mata Kuliah</w:t>
      </w:r>
      <w:r w:rsidRPr="001B12BB">
        <w:tab/>
        <w:t>:  Mata Kuliah Wajib</w:t>
      </w:r>
    </w:p>
    <w:p w:rsidR="004753AE" w:rsidRPr="001B12BB" w:rsidRDefault="004753AE" w:rsidP="004753AE">
      <w:pPr>
        <w:tabs>
          <w:tab w:val="left" w:pos="3120"/>
          <w:tab w:val="left" w:pos="3360"/>
        </w:tabs>
        <w:ind w:left="600"/>
      </w:pPr>
      <w:r w:rsidRPr="001B12BB">
        <w:t>Prasyarat</w:t>
      </w:r>
      <w:r w:rsidRPr="001B12BB">
        <w:tab/>
        <w:t>:  Pengantar Ilmu Hukum</w:t>
      </w:r>
    </w:p>
    <w:p w:rsidR="004753AE" w:rsidRPr="001B12BB" w:rsidRDefault="004753AE" w:rsidP="004753AE">
      <w:pPr>
        <w:tabs>
          <w:tab w:val="left" w:pos="3120"/>
          <w:tab w:val="left" w:pos="3360"/>
        </w:tabs>
        <w:ind w:left="600"/>
      </w:pPr>
      <w:r w:rsidRPr="001B12BB">
        <w:tab/>
        <w:t xml:space="preserve">   Pengantar Hukum Indonesia</w:t>
      </w:r>
    </w:p>
    <w:p w:rsidR="008817D4" w:rsidRDefault="004753AE" w:rsidP="004753AE">
      <w:pPr>
        <w:tabs>
          <w:tab w:val="left" w:pos="3120"/>
          <w:tab w:val="left" w:pos="3360"/>
        </w:tabs>
        <w:ind w:left="600"/>
        <w:rPr>
          <w:lang w:val="en-US"/>
        </w:rPr>
      </w:pPr>
      <w:r w:rsidRPr="001B12BB">
        <w:t>D o s e n</w:t>
      </w:r>
      <w:r w:rsidRPr="001B12BB">
        <w:tab/>
        <w:t xml:space="preserve">:  </w:t>
      </w:r>
      <w:r w:rsidR="008817D4">
        <w:rPr>
          <w:lang w:val="en-US"/>
        </w:rPr>
        <w:t>Drs. Dadang Sundawa, M.Pd.</w:t>
      </w:r>
    </w:p>
    <w:p w:rsidR="004753AE" w:rsidRPr="008817D4" w:rsidRDefault="008817D4" w:rsidP="004753AE">
      <w:pPr>
        <w:tabs>
          <w:tab w:val="left" w:pos="3120"/>
          <w:tab w:val="left" w:pos="3360"/>
        </w:tabs>
        <w:ind w:left="600"/>
        <w:rPr>
          <w:lang w:val="en-US"/>
        </w:rPr>
      </w:pPr>
      <w:r>
        <w:rPr>
          <w:lang w:val="en-US"/>
        </w:rPr>
        <w:tab/>
        <w:t xml:space="preserve">   </w:t>
      </w:r>
      <w:r>
        <w:t>Drs. H. Somardi</w:t>
      </w:r>
    </w:p>
    <w:p w:rsidR="004753AE" w:rsidRDefault="004753AE" w:rsidP="004753AE">
      <w:pPr>
        <w:tabs>
          <w:tab w:val="left" w:pos="3120"/>
          <w:tab w:val="left" w:pos="3360"/>
        </w:tabs>
        <w:ind w:left="600"/>
        <w:rPr>
          <w:lang w:val="en-US"/>
        </w:rPr>
      </w:pPr>
      <w:r>
        <w:t xml:space="preserve">                                             Susan Fitriasari, S.Pd.,M.Pd.</w:t>
      </w:r>
    </w:p>
    <w:p w:rsidR="008817D4" w:rsidRPr="008817D4" w:rsidRDefault="008817D4" w:rsidP="004753AE">
      <w:pPr>
        <w:tabs>
          <w:tab w:val="left" w:pos="3120"/>
          <w:tab w:val="left" w:pos="3360"/>
        </w:tabs>
        <w:ind w:left="600"/>
        <w:rPr>
          <w:lang w:val="en-US"/>
        </w:rPr>
      </w:pPr>
      <w:r>
        <w:rPr>
          <w:lang w:val="en-US"/>
        </w:rPr>
        <w:tab/>
        <w:t xml:space="preserve">   Drs. Djaenudin Harun, SH., M.S </w:t>
      </w:r>
    </w:p>
    <w:p w:rsidR="004753AE" w:rsidRDefault="004753AE" w:rsidP="004753AE">
      <w:pPr>
        <w:tabs>
          <w:tab w:val="left" w:pos="180"/>
        </w:tabs>
        <w:ind w:left="180"/>
      </w:pPr>
    </w:p>
    <w:p w:rsidR="004753AE" w:rsidRPr="002E2A31" w:rsidRDefault="004753AE" w:rsidP="004753AE">
      <w:pPr>
        <w:tabs>
          <w:tab w:val="left" w:pos="0"/>
        </w:tabs>
        <w:rPr>
          <w:b/>
        </w:rPr>
      </w:pPr>
      <w:r w:rsidRPr="002E2A31">
        <w:rPr>
          <w:b/>
        </w:rPr>
        <w:t>2. Tujuan Perkuliahan</w:t>
      </w:r>
    </w:p>
    <w:p w:rsidR="004753AE" w:rsidRDefault="004753AE" w:rsidP="004753AE">
      <w:pPr>
        <w:tabs>
          <w:tab w:val="left" w:pos="0"/>
        </w:tabs>
      </w:pPr>
    </w:p>
    <w:p w:rsidR="004753AE" w:rsidRDefault="004753AE" w:rsidP="004753AE">
      <w:pPr>
        <w:tabs>
          <w:tab w:val="left" w:pos="180"/>
          <w:tab w:val="left" w:pos="360"/>
        </w:tabs>
        <w:ind w:left="180" w:hanging="180"/>
        <w:jc w:val="both"/>
      </w:pPr>
      <w:r>
        <w:tab/>
        <w:t>Selesai mengikuti perkuliahan ini mahasiswa diharapkan mampu menjelaskan azas-azas hukum pidana, sejarah singkat hukum Indonesia, sistematika KUHP, dasar-dasar teoritik untuk memahami norma-norma hukum pidana, delik-delik khusus dan hukum penitensir.</w:t>
      </w:r>
    </w:p>
    <w:p w:rsidR="004753AE" w:rsidRDefault="004753AE" w:rsidP="004753AE">
      <w:pPr>
        <w:tabs>
          <w:tab w:val="left" w:pos="180"/>
          <w:tab w:val="left" w:pos="360"/>
        </w:tabs>
        <w:ind w:left="180" w:hanging="180"/>
      </w:pPr>
    </w:p>
    <w:p w:rsidR="004753AE" w:rsidRDefault="004753AE" w:rsidP="004753AE">
      <w:pPr>
        <w:tabs>
          <w:tab w:val="left" w:pos="180"/>
          <w:tab w:val="left" w:pos="360"/>
        </w:tabs>
        <w:ind w:left="180" w:hanging="180"/>
        <w:rPr>
          <w:b/>
        </w:rPr>
      </w:pPr>
      <w:r w:rsidRPr="002E2A31">
        <w:rPr>
          <w:b/>
        </w:rPr>
        <w:t>3. Deskripsi Isi</w:t>
      </w:r>
    </w:p>
    <w:p w:rsidR="004753AE" w:rsidRDefault="004753AE" w:rsidP="004753AE">
      <w:pPr>
        <w:tabs>
          <w:tab w:val="left" w:pos="180"/>
          <w:tab w:val="left" w:pos="360"/>
        </w:tabs>
        <w:ind w:left="180" w:hanging="180"/>
        <w:rPr>
          <w:b/>
        </w:rPr>
      </w:pPr>
    </w:p>
    <w:p w:rsidR="004753AE" w:rsidRDefault="004753AE" w:rsidP="004753AE">
      <w:pPr>
        <w:tabs>
          <w:tab w:val="left" w:pos="180"/>
          <w:tab w:val="left" w:pos="360"/>
        </w:tabs>
        <w:ind w:left="180" w:hanging="180"/>
        <w:jc w:val="both"/>
      </w:pPr>
      <w:r>
        <w:rPr>
          <w:b/>
        </w:rPr>
        <w:tab/>
      </w:r>
      <w:r w:rsidRPr="002E2A31">
        <w:t xml:space="preserve">Dalam </w:t>
      </w:r>
      <w:r>
        <w:t>perkuliahan ini dibahas pengertian dan pemahaman tentang norma dan sanksi, ajaran tempat dan waktu, ajaran kausalita, schuld dan wederechtelijkheid, stafbaar feit, strafsluitinggronden, poging, daderschap en deelneming, samenloop van strafbare feiting, byzondere delicten dan teori-teori hukuman serta jenis-jenis hukuman.</w:t>
      </w:r>
    </w:p>
    <w:p w:rsidR="004753AE" w:rsidRDefault="004753AE" w:rsidP="004753AE">
      <w:pPr>
        <w:tabs>
          <w:tab w:val="left" w:pos="180"/>
          <w:tab w:val="left" w:pos="360"/>
        </w:tabs>
        <w:ind w:left="180" w:hanging="180"/>
        <w:jc w:val="both"/>
      </w:pPr>
    </w:p>
    <w:p w:rsidR="004753AE" w:rsidRPr="00951A22" w:rsidRDefault="004753AE" w:rsidP="004753AE">
      <w:pPr>
        <w:tabs>
          <w:tab w:val="left" w:pos="180"/>
          <w:tab w:val="left" w:pos="360"/>
        </w:tabs>
        <w:ind w:left="180" w:hanging="180"/>
        <w:jc w:val="both"/>
        <w:rPr>
          <w:b/>
        </w:rPr>
      </w:pPr>
      <w:r w:rsidRPr="00951A22">
        <w:rPr>
          <w:b/>
        </w:rPr>
        <w:t>4. Pendekatan Pembelajaran</w:t>
      </w:r>
    </w:p>
    <w:p w:rsidR="004753AE" w:rsidRDefault="004753AE" w:rsidP="004753AE">
      <w:pPr>
        <w:tabs>
          <w:tab w:val="left" w:pos="180"/>
          <w:tab w:val="left" w:pos="360"/>
        </w:tabs>
        <w:ind w:left="180" w:hanging="180"/>
        <w:jc w:val="both"/>
      </w:pPr>
    </w:p>
    <w:p w:rsidR="004753AE" w:rsidRDefault="004753AE" w:rsidP="004753AE">
      <w:pPr>
        <w:tabs>
          <w:tab w:val="left" w:pos="180"/>
          <w:tab w:val="left" w:pos="360"/>
        </w:tabs>
        <w:ind w:left="180" w:hanging="180"/>
        <w:jc w:val="both"/>
      </w:pPr>
      <w:r>
        <w:tab/>
        <w:t>Pelaksanaan kuliah menggunakan pendekatan ekspositorikdan analisis kasus</w:t>
      </w:r>
    </w:p>
    <w:p w:rsidR="004753AE" w:rsidRDefault="004753AE" w:rsidP="004753AE">
      <w:pPr>
        <w:tabs>
          <w:tab w:val="left" w:pos="180"/>
          <w:tab w:val="left" w:pos="360"/>
        </w:tabs>
        <w:ind w:left="180" w:hanging="180"/>
        <w:jc w:val="both"/>
      </w:pPr>
      <w:r>
        <w:tab/>
        <w:t>Metode</w:t>
      </w:r>
      <w:r>
        <w:tab/>
        <w:t>:  ceramah, tanya jawab dan diskusi</w:t>
      </w:r>
    </w:p>
    <w:p w:rsidR="004753AE" w:rsidRDefault="004753AE" w:rsidP="004753AE">
      <w:pPr>
        <w:tabs>
          <w:tab w:val="left" w:pos="180"/>
          <w:tab w:val="left" w:pos="360"/>
        </w:tabs>
        <w:ind w:left="180" w:hanging="180"/>
        <w:jc w:val="both"/>
      </w:pPr>
      <w:r>
        <w:tab/>
        <w:t>Tugas</w:t>
      </w:r>
      <w:r>
        <w:tab/>
        <w:t>:  analisis pasal-pasal KUHP</w:t>
      </w:r>
    </w:p>
    <w:p w:rsidR="004753AE" w:rsidRDefault="004753AE" w:rsidP="004753AE">
      <w:pPr>
        <w:tabs>
          <w:tab w:val="left" w:pos="180"/>
          <w:tab w:val="left" w:pos="360"/>
        </w:tabs>
        <w:ind w:left="180" w:hanging="180"/>
        <w:jc w:val="both"/>
      </w:pPr>
      <w:r>
        <w:tab/>
        <w:t>Media</w:t>
      </w:r>
      <w:r>
        <w:tab/>
        <w:t>:  OHP</w:t>
      </w:r>
    </w:p>
    <w:p w:rsidR="004753AE" w:rsidRDefault="004753AE" w:rsidP="004753AE">
      <w:pPr>
        <w:tabs>
          <w:tab w:val="left" w:pos="180"/>
          <w:tab w:val="left" w:pos="360"/>
        </w:tabs>
        <w:ind w:left="180" w:hanging="180"/>
        <w:jc w:val="both"/>
      </w:pPr>
    </w:p>
    <w:p w:rsidR="004753AE" w:rsidRDefault="004753AE" w:rsidP="004753AE">
      <w:pPr>
        <w:tabs>
          <w:tab w:val="left" w:pos="180"/>
          <w:tab w:val="left" w:pos="360"/>
        </w:tabs>
        <w:ind w:left="180" w:hanging="180"/>
        <w:jc w:val="both"/>
        <w:rPr>
          <w:b/>
        </w:rPr>
      </w:pPr>
      <w:r w:rsidRPr="00951A22">
        <w:rPr>
          <w:b/>
        </w:rPr>
        <w:t>5. Evaluasi</w:t>
      </w:r>
    </w:p>
    <w:p w:rsidR="004753AE" w:rsidRPr="00951A22" w:rsidRDefault="004753AE" w:rsidP="004753AE">
      <w:pPr>
        <w:tabs>
          <w:tab w:val="left" w:pos="180"/>
          <w:tab w:val="left" w:pos="360"/>
        </w:tabs>
        <w:ind w:left="180" w:hanging="180"/>
        <w:jc w:val="both"/>
        <w:rPr>
          <w:b/>
        </w:rPr>
      </w:pPr>
    </w:p>
    <w:p w:rsidR="004753AE" w:rsidRDefault="004753AE" w:rsidP="004753AE">
      <w:pPr>
        <w:ind w:left="240"/>
        <w:jc w:val="both"/>
      </w:pPr>
      <w:r>
        <w:t>Partisipasi kegiatan kelas</w:t>
      </w:r>
    </w:p>
    <w:p w:rsidR="004753AE" w:rsidRDefault="004753AE" w:rsidP="004753AE">
      <w:pPr>
        <w:ind w:left="240"/>
        <w:jc w:val="both"/>
      </w:pPr>
      <w:r>
        <w:t>Tugas-tugas</w:t>
      </w:r>
    </w:p>
    <w:p w:rsidR="004753AE" w:rsidRDefault="004753AE" w:rsidP="004753AE">
      <w:pPr>
        <w:ind w:left="240"/>
        <w:jc w:val="both"/>
      </w:pPr>
      <w:r>
        <w:t>Penyajian dan diskusi</w:t>
      </w:r>
    </w:p>
    <w:p w:rsidR="004753AE" w:rsidRDefault="004753AE" w:rsidP="004753AE">
      <w:pPr>
        <w:ind w:left="240"/>
        <w:jc w:val="both"/>
      </w:pPr>
      <w:r>
        <w:t>UTS</w:t>
      </w:r>
    </w:p>
    <w:p w:rsidR="004753AE" w:rsidRDefault="004753AE" w:rsidP="004753AE">
      <w:pPr>
        <w:ind w:left="240"/>
        <w:jc w:val="both"/>
      </w:pPr>
      <w:r>
        <w:t>UAS</w:t>
      </w:r>
    </w:p>
    <w:p w:rsidR="004753AE" w:rsidRPr="00951A22" w:rsidRDefault="004753AE" w:rsidP="004753AE">
      <w:pPr>
        <w:tabs>
          <w:tab w:val="left" w:pos="180"/>
          <w:tab w:val="left" w:pos="360"/>
        </w:tabs>
        <w:ind w:left="180" w:hanging="180"/>
        <w:jc w:val="both"/>
        <w:rPr>
          <w:b/>
        </w:rPr>
      </w:pPr>
      <w:r w:rsidRPr="00951A22">
        <w:rPr>
          <w:b/>
        </w:rPr>
        <w:lastRenderedPageBreak/>
        <w:t>6. Rincian Materi Perkuliahan Tiap Pertemuan</w:t>
      </w:r>
      <w:r>
        <w:rPr>
          <w:b/>
        </w:rPr>
        <w:t xml:space="preserve"> :</w:t>
      </w:r>
    </w:p>
    <w:p w:rsidR="004753AE" w:rsidRDefault="004753AE" w:rsidP="004753AE">
      <w:pPr>
        <w:tabs>
          <w:tab w:val="left" w:pos="360"/>
          <w:tab w:val="left" w:pos="1620"/>
        </w:tabs>
        <w:ind w:left="1800" w:hanging="1440"/>
        <w:jc w:val="both"/>
      </w:pPr>
    </w:p>
    <w:p w:rsidR="004753AE" w:rsidRDefault="004753AE" w:rsidP="004753AE">
      <w:pPr>
        <w:tabs>
          <w:tab w:val="left" w:pos="180"/>
          <w:tab w:val="left" w:pos="1620"/>
        </w:tabs>
        <w:ind w:left="1800" w:hanging="1620"/>
        <w:jc w:val="both"/>
      </w:pPr>
      <w:r>
        <w:t>Pertemuan   1</w:t>
      </w:r>
      <w:r>
        <w:tab/>
        <w:t xml:space="preserve">: </w:t>
      </w:r>
      <w:r>
        <w:tab/>
        <w:t>Rencana Perkuliahan, Pengertian hukum pidana; Hukum pidana dalam arti subjektif dan hukum pidana dalam arti objektif, hukum pidana material dan hukum pidana formal</w:t>
      </w:r>
    </w:p>
    <w:p w:rsidR="004753AE" w:rsidRDefault="004753AE" w:rsidP="004753AE">
      <w:pPr>
        <w:tabs>
          <w:tab w:val="left" w:pos="180"/>
          <w:tab w:val="left" w:pos="1620"/>
        </w:tabs>
        <w:ind w:left="1800" w:hanging="1620"/>
        <w:jc w:val="both"/>
      </w:pPr>
      <w:r>
        <w:t>Pertemuan   2</w:t>
      </w:r>
      <w:r>
        <w:tab/>
        <w:t>:  Sejarah hukum pidana Indonesia dan sistematika KUHP</w:t>
      </w:r>
    </w:p>
    <w:p w:rsidR="004753AE" w:rsidRDefault="004753AE" w:rsidP="004753AE">
      <w:pPr>
        <w:tabs>
          <w:tab w:val="left" w:pos="180"/>
          <w:tab w:val="left" w:pos="1620"/>
        </w:tabs>
        <w:ind w:left="1800" w:hanging="1620"/>
        <w:jc w:val="both"/>
      </w:pPr>
      <w:r>
        <w:t>Pertemuan   3</w:t>
      </w:r>
      <w:r>
        <w:tab/>
        <w:t>:  Jenis-jenis norma dan sanksi dalam hukum pidana</w:t>
      </w:r>
    </w:p>
    <w:p w:rsidR="004753AE" w:rsidRDefault="004753AE" w:rsidP="004753AE">
      <w:pPr>
        <w:tabs>
          <w:tab w:val="left" w:pos="180"/>
          <w:tab w:val="left" w:pos="1620"/>
        </w:tabs>
        <w:ind w:left="1800" w:hanging="1620"/>
        <w:jc w:val="both"/>
      </w:pPr>
      <w:r>
        <w:t>Pertemuan   4</w:t>
      </w:r>
      <w:r>
        <w:tab/>
        <w:t>:  Strafbaar feit (tindak pidana)</w:t>
      </w:r>
    </w:p>
    <w:p w:rsidR="004753AE" w:rsidRDefault="004753AE" w:rsidP="004753AE">
      <w:pPr>
        <w:tabs>
          <w:tab w:val="left" w:pos="180"/>
          <w:tab w:val="left" w:pos="1620"/>
        </w:tabs>
        <w:ind w:left="1800" w:hanging="1620"/>
        <w:jc w:val="both"/>
      </w:pPr>
      <w:r>
        <w:t>Pertemuan   5</w:t>
      </w:r>
      <w:r>
        <w:tab/>
        <w:t>:  Ajaran tentang “tenmpat dan waktu” terjadinya tindak pidana serta ajaran “kausalita”</w:t>
      </w:r>
    </w:p>
    <w:p w:rsidR="004753AE" w:rsidRDefault="004753AE" w:rsidP="004753AE">
      <w:pPr>
        <w:tabs>
          <w:tab w:val="left" w:pos="180"/>
          <w:tab w:val="left" w:pos="1620"/>
        </w:tabs>
        <w:ind w:left="1800" w:hanging="1620"/>
        <w:jc w:val="both"/>
      </w:pPr>
      <w:r>
        <w:t>Pertemuan   6</w:t>
      </w:r>
      <w:r>
        <w:tab/>
        <w:t>:  “Schuld” dan “wederrechtelijkheid”</w:t>
      </w:r>
    </w:p>
    <w:p w:rsidR="004753AE" w:rsidRDefault="004753AE" w:rsidP="004753AE">
      <w:pPr>
        <w:tabs>
          <w:tab w:val="left" w:pos="180"/>
          <w:tab w:val="left" w:pos="1620"/>
        </w:tabs>
        <w:ind w:left="1800" w:hanging="1620"/>
        <w:jc w:val="both"/>
      </w:pPr>
      <w:r>
        <w:t>Pertemuan   7</w:t>
      </w:r>
      <w:r>
        <w:tab/>
        <w:t xml:space="preserve">:  “Strafuitsluitinggronden”: (1) Ontoerekeningsvatbaar </w:t>
      </w:r>
    </w:p>
    <w:p w:rsidR="004753AE" w:rsidRDefault="004753AE" w:rsidP="004753AE">
      <w:pPr>
        <w:tabs>
          <w:tab w:val="left" w:pos="180"/>
          <w:tab w:val="left" w:pos="1620"/>
        </w:tabs>
        <w:ind w:left="1800" w:hanging="1620"/>
        <w:jc w:val="both"/>
      </w:pPr>
      <w:r>
        <w:tab/>
      </w:r>
      <w:r>
        <w:tab/>
        <w:t>(2) Ontoerekenbaar</w:t>
      </w:r>
    </w:p>
    <w:p w:rsidR="004753AE" w:rsidRDefault="004753AE" w:rsidP="004753AE">
      <w:pPr>
        <w:tabs>
          <w:tab w:val="left" w:pos="180"/>
          <w:tab w:val="left" w:pos="1620"/>
        </w:tabs>
        <w:ind w:left="1800" w:hanging="1620"/>
        <w:jc w:val="both"/>
      </w:pPr>
      <w:r>
        <w:t>Pertemuan   8</w:t>
      </w:r>
      <w:r>
        <w:tab/>
        <w:t>:  UTS</w:t>
      </w:r>
    </w:p>
    <w:p w:rsidR="004753AE" w:rsidRDefault="004753AE" w:rsidP="004753AE">
      <w:pPr>
        <w:tabs>
          <w:tab w:val="left" w:pos="180"/>
          <w:tab w:val="left" w:pos="1620"/>
        </w:tabs>
        <w:ind w:left="1800" w:hanging="1620"/>
        <w:jc w:val="both"/>
      </w:pPr>
      <w:r>
        <w:t>Pertemuan   9</w:t>
      </w:r>
      <w:r>
        <w:tab/>
        <w:t>:  Poging: pengertian dan syarat-syarat</w:t>
      </w:r>
    </w:p>
    <w:p w:rsidR="004753AE" w:rsidRDefault="004753AE" w:rsidP="004753AE">
      <w:pPr>
        <w:tabs>
          <w:tab w:val="left" w:pos="180"/>
          <w:tab w:val="left" w:pos="1620"/>
        </w:tabs>
        <w:ind w:left="1800" w:hanging="1620"/>
        <w:jc w:val="both"/>
      </w:pPr>
      <w:r>
        <w:t>Pertemuan 10</w:t>
      </w:r>
      <w:r>
        <w:tab/>
        <w:t>:  Daderschap en deelneming</w:t>
      </w:r>
    </w:p>
    <w:p w:rsidR="004753AE" w:rsidRDefault="004753AE" w:rsidP="004753AE">
      <w:pPr>
        <w:tabs>
          <w:tab w:val="left" w:pos="180"/>
          <w:tab w:val="left" w:pos="1620"/>
        </w:tabs>
        <w:ind w:left="1800" w:hanging="1620"/>
        <w:jc w:val="both"/>
      </w:pPr>
      <w:r>
        <w:t>Pertemuan 11</w:t>
      </w:r>
      <w:r>
        <w:tab/>
        <w:t>:  samenloop van strafbaarfeiten</w:t>
      </w:r>
    </w:p>
    <w:p w:rsidR="004753AE" w:rsidRDefault="004753AE" w:rsidP="004753AE">
      <w:pPr>
        <w:tabs>
          <w:tab w:val="left" w:pos="180"/>
          <w:tab w:val="left" w:pos="1620"/>
        </w:tabs>
        <w:ind w:left="1800" w:hanging="1620"/>
        <w:jc w:val="both"/>
      </w:pPr>
      <w:r>
        <w:t>Pertemuan 12</w:t>
      </w:r>
      <w:r>
        <w:tab/>
        <w:t>:</w:t>
      </w:r>
      <w:r>
        <w:tab/>
        <w:t>Byzonderedelicten: Kejahatan terhadap jiwa dan kejahatan terhadap tubuh</w:t>
      </w:r>
    </w:p>
    <w:p w:rsidR="004753AE" w:rsidRDefault="004753AE" w:rsidP="004753AE">
      <w:pPr>
        <w:tabs>
          <w:tab w:val="left" w:pos="180"/>
          <w:tab w:val="left" w:pos="1620"/>
        </w:tabs>
        <w:ind w:left="1800" w:hanging="1620"/>
        <w:jc w:val="both"/>
      </w:pPr>
      <w:r>
        <w:t>Pertemuan 13</w:t>
      </w:r>
      <w:r>
        <w:tab/>
        <w:t>:</w:t>
      </w:r>
      <w:r>
        <w:tab/>
        <w:t>Byzondere delicten: Kejahatan terhadap kemerdekaan dan kejahatan terhadap kehormatan</w:t>
      </w:r>
    </w:p>
    <w:p w:rsidR="004753AE" w:rsidRDefault="004753AE" w:rsidP="004753AE">
      <w:pPr>
        <w:tabs>
          <w:tab w:val="left" w:pos="180"/>
          <w:tab w:val="left" w:pos="1620"/>
        </w:tabs>
        <w:ind w:left="1800" w:hanging="1620"/>
        <w:jc w:val="both"/>
      </w:pPr>
      <w:r>
        <w:t>Pertemuan 14</w:t>
      </w:r>
      <w:r>
        <w:tab/>
        <w:t>:  Byzondere delicten: Kejahatan terhadap harta benda</w:t>
      </w:r>
    </w:p>
    <w:p w:rsidR="004753AE" w:rsidRDefault="004753AE" w:rsidP="004753AE">
      <w:pPr>
        <w:tabs>
          <w:tab w:val="left" w:pos="180"/>
          <w:tab w:val="left" w:pos="1620"/>
        </w:tabs>
        <w:ind w:left="1800" w:hanging="1620"/>
        <w:jc w:val="both"/>
      </w:pPr>
      <w:r>
        <w:t>Pertemuan 15</w:t>
      </w:r>
      <w:r>
        <w:tab/>
        <w:t>:</w:t>
      </w:r>
      <w:r>
        <w:tab/>
        <w:t>Hukum Panitenteir untuk orang yang belum dewasa dan hukum penitenteir untuk orang dewasa</w:t>
      </w:r>
    </w:p>
    <w:p w:rsidR="004753AE" w:rsidRDefault="004753AE" w:rsidP="004753AE">
      <w:pPr>
        <w:tabs>
          <w:tab w:val="left" w:pos="180"/>
          <w:tab w:val="left" w:pos="1620"/>
        </w:tabs>
        <w:ind w:left="1800" w:hanging="1620"/>
        <w:jc w:val="both"/>
      </w:pPr>
      <w:r>
        <w:t>Pertemuan 16</w:t>
      </w:r>
      <w:r>
        <w:tab/>
        <w:t>:  UAS</w:t>
      </w:r>
    </w:p>
    <w:p w:rsidR="004753AE" w:rsidRDefault="004753AE" w:rsidP="004753AE">
      <w:pPr>
        <w:tabs>
          <w:tab w:val="left" w:pos="180"/>
          <w:tab w:val="left" w:pos="1620"/>
        </w:tabs>
        <w:ind w:left="1800" w:hanging="1620"/>
        <w:jc w:val="both"/>
      </w:pPr>
    </w:p>
    <w:p w:rsidR="004753AE" w:rsidRDefault="004753AE" w:rsidP="004753AE">
      <w:pPr>
        <w:tabs>
          <w:tab w:val="left" w:pos="180"/>
          <w:tab w:val="left" w:pos="1620"/>
        </w:tabs>
        <w:jc w:val="both"/>
        <w:rPr>
          <w:b/>
        </w:rPr>
      </w:pPr>
      <w:r w:rsidRPr="00951A22">
        <w:rPr>
          <w:b/>
        </w:rPr>
        <w:t>7. Daftar Buku</w:t>
      </w:r>
    </w:p>
    <w:p w:rsidR="004753AE" w:rsidRPr="00951A22" w:rsidRDefault="004753AE" w:rsidP="004753AE">
      <w:pPr>
        <w:tabs>
          <w:tab w:val="left" w:pos="180"/>
          <w:tab w:val="left" w:pos="1620"/>
        </w:tabs>
        <w:jc w:val="both"/>
        <w:rPr>
          <w:b/>
        </w:rPr>
      </w:pPr>
    </w:p>
    <w:p w:rsidR="004753AE" w:rsidRDefault="004753AE" w:rsidP="004753AE">
      <w:pPr>
        <w:tabs>
          <w:tab w:val="left" w:pos="180"/>
          <w:tab w:val="left" w:pos="1620"/>
        </w:tabs>
        <w:ind w:left="1800" w:hanging="1620"/>
        <w:jc w:val="both"/>
      </w:pPr>
      <w:r>
        <w:t xml:space="preserve">P.AP. Lamintang, Drs., S.H. dan Samosir, Djaisman, S.H. (1979), </w:t>
      </w:r>
      <w:r>
        <w:rPr>
          <w:i/>
        </w:rPr>
        <w:t xml:space="preserve">Hukum Pidana Indonesia </w:t>
      </w:r>
      <w:r w:rsidRPr="000E0332">
        <w:t>(KUHP</w:t>
      </w:r>
      <w:r>
        <w:t>), Bandung, Sinar Baru</w:t>
      </w:r>
    </w:p>
    <w:p w:rsidR="004753AE" w:rsidRDefault="004753AE" w:rsidP="004753AE">
      <w:pPr>
        <w:tabs>
          <w:tab w:val="left" w:pos="180"/>
          <w:tab w:val="left" w:pos="1620"/>
        </w:tabs>
        <w:ind w:left="1800" w:hanging="1620"/>
        <w:jc w:val="both"/>
      </w:pPr>
      <w:r>
        <w:t xml:space="preserve">P.AP. Lamintang, Drs. S.H. (1984), </w:t>
      </w:r>
      <w:r>
        <w:rPr>
          <w:i/>
        </w:rPr>
        <w:t>Dasar-Dasar Hukum Pidana Indonesia</w:t>
      </w:r>
      <w:r>
        <w:t>, Bandung, Sinar Baru</w:t>
      </w:r>
    </w:p>
    <w:p w:rsidR="004753AE" w:rsidRDefault="004753AE" w:rsidP="004753AE">
      <w:pPr>
        <w:tabs>
          <w:tab w:val="left" w:pos="180"/>
          <w:tab w:val="left" w:pos="1620"/>
        </w:tabs>
        <w:ind w:left="1800" w:hanging="1620"/>
        <w:jc w:val="both"/>
      </w:pPr>
      <w:r>
        <w:t xml:space="preserve">Kartanegara, Satochid, Prof., S.H. (tanpa tahun), </w:t>
      </w:r>
      <w:r>
        <w:rPr>
          <w:i/>
        </w:rPr>
        <w:t>Hukum Pidana</w:t>
      </w:r>
      <w:r>
        <w:t>, Balai Lektur Mahasiswa</w:t>
      </w:r>
    </w:p>
    <w:p w:rsidR="004753AE" w:rsidRDefault="004753AE" w:rsidP="004753AE">
      <w:pPr>
        <w:tabs>
          <w:tab w:val="left" w:pos="180"/>
          <w:tab w:val="left" w:pos="1620"/>
        </w:tabs>
        <w:ind w:left="1800" w:hanging="1620"/>
        <w:jc w:val="both"/>
      </w:pPr>
      <w:r>
        <w:t xml:space="preserve">Moeljatno, Prof., S.H. (1985), </w:t>
      </w:r>
      <w:r>
        <w:rPr>
          <w:i/>
        </w:rPr>
        <w:t>Azas-Azas Hukum Pidana</w:t>
      </w:r>
      <w:r>
        <w:t>, Bandung, Bina Aksara.</w:t>
      </w:r>
    </w:p>
    <w:p w:rsidR="004753AE" w:rsidRDefault="004753AE" w:rsidP="004753AE">
      <w:pPr>
        <w:tabs>
          <w:tab w:val="left" w:pos="180"/>
          <w:tab w:val="left" w:pos="1620"/>
        </w:tabs>
        <w:ind w:left="1800" w:hanging="1620"/>
        <w:jc w:val="both"/>
      </w:pPr>
      <w:r>
        <w:t xml:space="preserve">R. Tresna, Mr. (1959), </w:t>
      </w:r>
      <w:r>
        <w:rPr>
          <w:i/>
        </w:rPr>
        <w:t>Azas-Azas Hukum Pidana</w:t>
      </w:r>
      <w:r>
        <w:t>, Jakarta, P.T., Tiara Ltd.</w:t>
      </w:r>
    </w:p>
    <w:p w:rsidR="004753AE" w:rsidRDefault="004753AE" w:rsidP="004753AE">
      <w:pPr>
        <w:tabs>
          <w:tab w:val="left" w:pos="180"/>
          <w:tab w:val="left" w:pos="1620"/>
        </w:tabs>
        <w:ind w:left="1800" w:hanging="1620"/>
        <w:jc w:val="both"/>
      </w:pPr>
      <w:r>
        <w:t xml:space="preserve">H.A.K. Moch. Anwar, Brigjen Pol. Drs., S.H. (1986), </w:t>
      </w:r>
      <w:r>
        <w:rPr>
          <w:i/>
        </w:rPr>
        <w:t>Hukum Pidana Bagian Khusus</w:t>
      </w:r>
      <w:r>
        <w:t xml:space="preserve"> (KUHP Buku II), Bandung, Alumni.</w:t>
      </w:r>
    </w:p>
    <w:p w:rsidR="004753AE" w:rsidRPr="000E0332" w:rsidRDefault="004753AE" w:rsidP="004753AE">
      <w:pPr>
        <w:tabs>
          <w:tab w:val="left" w:pos="180"/>
          <w:tab w:val="left" w:pos="1620"/>
        </w:tabs>
        <w:ind w:left="1800" w:hanging="1620"/>
        <w:jc w:val="both"/>
      </w:pPr>
      <w:r>
        <w:t xml:space="preserve">J.M. van Bemmelen, Mr. (1986), </w:t>
      </w:r>
      <w:r>
        <w:rPr>
          <w:i/>
        </w:rPr>
        <w:t>Hukum Pidana 2: Hukum Penitentier</w:t>
      </w:r>
      <w:r>
        <w:t>, Bandung Binacipta.</w:t>
      </w:r>
    </w:p>
    <w:p w:rsidR="00373AFB" w:rsidRDefault="00373AFB"/>
    <w:sectPr w:rsidR="00373AFB" w:rsidSect="00373A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753AE"/>
    <w:rsid w:val="00030746"/>
    <w:rsid w:val="000753FE"/>
    <w:rsid w:val="001647F9"/>
    <w:rsid w:val="00216CCE"/>
    <w:rsid w:val="00236637"/>
    <w:rsid w:val="00373AFB"/>
    <w:rsid w:val="004753AE"/>
    <w:rsid w:val="005B1AFD"/>
    <w:rsid w:val="005F762A"/>
    <w:rsid w:val="006F0D19"/>
    <w:rsid w:val="0072322F"/>
    <w:rsid w:val="008817D4"/>
    <w:rsid w:val="00950079"/>
    <w:rsid w:val="00A42510"/>
    <w:rsid w:val="00D14CB2"/>
    <w:rsid w:val="00D42DC3"/>
    <w:rsid w:val="00F11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AE"/>
    <w:pPr>
      <w:spacing w:line="240" w:lineRule="auto"/>
    </w:pPr>
    <w:rPr>
      <w:rFonts w:eastAsia="Times New Roman" w:cs="Times New Roman"/>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Jurusan PKn</dc:creator>
  <cp:lastModifiedBy>Jurusan PKn</cp:lastModifiedBy>
  <cp:revision>2</cp:revision>
  <dcterms:created xsi:type="dcterms:W3CDTF">2003-12-31T18:46:00Z</dcterms:created>
  <dcterms:modified xsi:type="dcterms:W3CDTF">2003-12-31T19:10:00Z</dcterms:modified>
</cp:coreProperties>
</file>