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KULIAH:</w:t>
      </w:r>
    </w:p>
    <w:p w:rsidR="005F1E72" w:rsidRDefault="00536BFE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KIMIA PANGAN (TG440</w:t>
      </w:r>
      <w:r w:rsidR="005F1E72">
        <w:rPr>
          <w:rFonts w:ascii="Times New Roman" w:hAnsi="Times New Roman" w:cs="Times New Roman"/>
          <w:b/>
          <w:sz w:val="24"/>
          <w:szCs w:val="24"/>
        </w:rPr>
        <w:t>)</w:t>
      </w: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PENGAMPU:</w:t>
      </w: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SITI MUJDALIPAH, S.TP,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F3675E" w:rsidRDefault="00F3675E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DEWI CAKRAWATI, S.TP,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F86C29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1476" w:dyaOrig="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88.3pt" o:ole="" fillcolor="window">
            <v:imagedata r:id="rId6" o:title=""/>
          </v:shape>
          <o:OLEObject Type="Embed" ProgID="MS_ClipArt_Gallery.2" ShapeID="_x0000_i1025" DrawAspect="Content" ObjectID="_1371298921" r:id="rId7"/>
        </w:object>
      </w: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TEKNOLOGI AGROINDUSTRI</w:t>
      </w: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PENDIDIKAN TEKNOLOGI DAN KEJURUAN</w:t>
      </w: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TEKNIS</w:t>
      </w:r>
    </w:p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MATA KULIAH</w:t>
      </w:r>
    </w:p>
    <w:p w:rsidR="005F1E72" w:rsidRDefault="005F1E72" w:rsidP="005F1E7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Kimia </w:t>
      </w:r>
      <w:proofErr w:type="spellStart"/>
      <w:r w:rsidR="00195303">
        <w:rPr>
          <w:rFonts w:ascii="Times New Roman" w:hAnsi="Times New Roman" w:cs="Times New Roman"/>
          <w:sz w:val="24"/>
          <w:szCs w:val="24"/>
        </w:rPr>
        <w:t>Pangan</w:t>
      </w:r>
      <w:proofErr w:type="spellEnd"/>
    </w:p>
    <w:p w:rsidR="005F1E72" w:rsidRDefault="005F1E72" w:rsidP="005F1E7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sks</w:t>
      </w:r>
      <w:proofErr w:type="spellEnd"/>
    </w:p>
    <w:p w:rsidR="005F1E72" w:rsidRDefault="00195303" w:rsidP="005F1E7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TG 440</w:t>
      </w:r>
    </w:p>
    <w:p w:rsidR="005F1E72" w:rsidRDefault="005F1E72" w:rsidP="005F1E7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:rsidR="005F1E72" w:rsidRDefault="00BC5969" w:rsidP="005F1E7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7CD2">
        <w:rPr>
          <w:rFonts w:ascii="Times New Roman" w:hAnsi="Times New Roman" w:cs="Times New Roman"/>
          <w:sz w:val="24"/>
          <w:szCs w:val="24"/>
        </w:rPr>
        <w:t>-</w:t>
      </w:r>
    </w:p>
    <w:p w:rsidR="005F1E72" w:rsidRDefault="005F1E72" w:rsidP="005F1E7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C59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96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C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Agroindustri</w:t>
      </w:r>
    </w:p>
    <w:p w:rsidR="005F1E72" w:rsidRDefault="005F1E72" w:rsidP="005F1E7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A7CD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F1E72" w:rsidRPr="00CC3BDA" w:rsidRDefault="005F1E72" w:rsidP="005F1E72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F1E72" w:rsidRDefault="005F1E72" w:rsidP="005F1E72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5F1E72" w:rsidRDefault="00195303" w:rsidP="00BB5F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 440</w:t>
      </w:r>
      <w:r w:rsidR="005F1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</w:t>
      </w:r>
      <w:r w:rsidR="005F1E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sks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. Mata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agroindustri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1E72">
        <w:rPr>
          <w:rFonts w:ascii="Times New Roman" w:hAnsi="Times New Roman" w:cs="Times New Roman"/>
          <w:sz w:val="24"/>
          <w:szCs w:val="24"/>
        </w:rPr>
        <w:t xml:space="preserve"> program S1.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mantap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017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r w:rsidR="005F1E72">
        <w:rPr>
          <w:rFonts w:ascii="Times New Roman" w:hAnsi="Times New Roman" w:cs="Times New Roman"/>
          <w:sz w:val="24"/>
          <w:szCs w:val="24"/>
        </w:rPr>
        <w:t>air,</w:t>
      </w:r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, protein,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, vitamin, mineral,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aditif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344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017">
        <w:rPr>
          <w:rFonts w:ascii="Times New Roman" w:hAnsi="Times New Roman" w:cs="Times New Roman"/>
          <w:sz w:val="24"/>
          <w:szCs w:val="24"/>
        </w:rPr>
        <w:t>senyawa-seny</w:t>
      </w:r>
      <w:r w:rsidR="00BB5FDA">
        <w:rPr>
          <w:rFonts w:ascii="Times New Roman" w:hAnsi="Times New Roman" w:cs="Times New Roman"/>
          <w:sz w:val="24"/>
          <w:szCs w:val="24"/>
        </w:rPr>
        <w:t>awa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enzim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nabati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hewani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olahannya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>.</w:t>
      </w:r>
      <w:r w:rsidR="005F1E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E72" w:rsidRPr="00CC3BDA" w:rsidRDefault="005F1E72" w:rsidP="005F1E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1E72" w:rsidRDefault="005F1E72" w:rsidP="005F1E72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MATA KULIAH</w:t>
      </w:r>
    </w:p>
    <w:p w:rsidR="005F1E72" w:rsidRDefault="005F1E72" w:rsidP="005F1E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D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DA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aplikas</w:t>
      </w:r>
      <w:r w:rsidR="0023178C">
        <w:rPr>
          <w:rFonts w:ascii="Times New Roman" w:hAnsi="Times New Roman" w:cs="Times New Roman"/>
          <w:sz w:val="24"/>
          <w:szCs w:val="24"/>
        </w:rPr>
        <w:t>inya</w:t>
      </w:r>
      <w:proofErr w:type="spellEnd"/>
      <w:r w:rsidR="0023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7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78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23178C">
        <w:rPr>
          <w:rFonts w:ascii="Times New Roman" w:hAnsi="Times New Roman" w:cs="Times New Roman"/>
          <w:sz w:val="24"/>
          <w:szCs w:val="24"/>
        </w:rPr>
        <w:t xml:space="preserve"> agro</w:t>
      </w:r>
      <w:r w:rsidR="00BB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agroindustri</w:t>
      </w:r>
      <w:proofErr w:type="spellEnd"/>
      <w:r w:rsidR="007025B5" w:rsidRP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agroindustri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7F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B5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7025B5">
        <w:rPr>
          <w:rFonts w:ascii="Times New Roman" w:hAnsi="Times New Roman" w:cs="Times New Roman"/>
          <w:sz w:val="24"/>
          <w:szCs w:val="24"/>
        </w:rPr>
        <w:t>.</w:t>
      </w:r>
      <w:r w:rsidRPr="00CC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E72" w:rsidRPr="00CC3BDA" w:rsidRDefault="005F1E72" w:rsidP="005F1E7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PEMBELAJARAN</w:t>
      </w:r>
    </w:p>
    <w:p w:rsidR="005F1E72" w:rsidRDefault="005F1E72" w:rsidP="005F1E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:rsidR="005F1E72" w:rsidRDefault="005F1E72" w:rsidP="005F1E7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BD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F1E72" w:rsidRDefault="005F1E72" w:rsidP="005F1E72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JADWAL DAN TOPIK</w:t>
      </w:r>
    </w:p>
    <w:p w:rsidR="005F1E72" w:rsidRPr="00F820ED" w:rsidRDefault="005F1E72" w:rsidP="005F1E72">
      <w:pPr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E72" w:rsidRDefault="005F1E72" w:rsidP="005F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8925" w:type="dxa"/>
        <w:jc w:val="right"/>
        <w:tblLook w:val="04A0"/>
      </w:tblPr>
      <w:tblGrid>
        <w:gridCol w:w="630"/>
        <w:gridCol w:w="1663"/>
        <w:gridCol w:w="5576"/>
        <w:gridCol w:w="1056"/>
      </w:tblGrid>
      <w:tr w:rsidR="005F1E72" w:rsidTr="00A93F6C">
        <w:trPr>
          <w:tblHeader/>
          <w:jc w:val="right"/>
        </w:trPr>
        <w:tc>
          <w:tcPr>
            <w:tcW w:w="630" w:type="dxa"/>
          </w:tcPr>
          <w:p w:rsidR="005F1E72" w:rsidRDefault="005F1E72" w:rsidP="00C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663" w:type="dxa"/>
          </w:tcPr>
          <w:p w:rsidR="005F1E72" w:rsidRDefault="005F1E72" w:rsidP="00C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5576" w:type="dxa"/>
          </w:tcPr>
          <w:p w:rsidR="005F1E72" w:rsidRDefault="005F1E72" w:rsidP="00C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1056" w:type="dxa"/>
          </w:tcPr>
          <w:p w:rsidR="005F1E72" w:rsidRDefault="005F1E72" w:rsidP="00C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PJ</w:t>
            </w:r>
          </w:p>
        </w:tc>
      </w:tr>
      <w:tr w:rsidR="005F1E72" w:rsidTr="00A93F6C">
        <w:trPr>
          <w:tblHeader/>
          <w:jc w:val="right"/>
        </w:trPr>
        <w:tc>
          <w:tcPr>
            <w:tcW w:w="630" w:type="dxa"/>
          </w:tcPr>
          <w:p w:rsidR="005F1E72" w:rsidRPr="00F820ED" w:rsidRDefault="005F1E72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5F1E72" w:rsidRPr="00F820ED" w:rsidRDefault="005F1E72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0ED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F820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76" w:type="dxa"/>
          </w:tcPr>
          <w:p w:rsidR="005F1E72" w:rsidRPr="00F820ED" w:rsidRDefault="005F1E72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0ED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F8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ED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056" w:type="dxa"/>
          </w:tcPr>
          <w:p w:rsidR="005F1E72" w:rsidRPr="00F820ED" w:rsidRDefault="006105EE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="00994032">
              <w:rPr>
                <w:rFonts w:ascii="Times New Roman" w:hAnsi="Times New Roman" w:cs="Times New Roman"/>
                <w:sz w:val="24"/>
                <w:szCs w:val="24"/>
              </w:rPr>
              <w:t>/SM</w:t>
            </w:r>
          </w:p>
        </w:tc>
      </w:tr>
      <w:tr w:rsidR="005F1E72" w:rsidTr="00A93F6C">
        <w:trPr>
          <w:tblHeader/>
          <w:jc w:val="right"/>
        </w:trPr>
        <w:tc>
          <w:tcPr>
            <w:tcW w:w="630" w:type="dxa"/>
          </w:tcPr>
          <w:p w:rsidR="005F1E72" w:rsidRPr="00F820ED" w:rsidRDefault="005F1E72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5F1E72" w:rsidRPr="00F820ED" w:rsidRDefault="005F1E72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0ED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F820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576" w:type="dxa"/>
          </w:tcPr>
          <w:p w:rsidR="005F1E72" w:rsidRDefault="006105EE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:</w:t>
            </w:r>
          </w:p>
          <w:p w:rsidR="005F1E72" w:rsidRDefault="006105EE" w:rsidP="00C25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Kimia air</w:t>
            </w:r>
          </w:p>
          <w:p w:rsidR="006105EE" w:rsidRDefault="006105EE" w:rsidP="00C25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antarmolekul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6105EE" w:rsidRDefault="006105EE" w:rsidP="00C25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6105EE" w:rsidRDefault="006105EE" w:rsidP="00C258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  <w:p w:rsidR="005F1E72" w:rsidRPr="00332FE2" w:rsidRDefault="006105EE" w:rsidP="006105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1056" w:type="dxa"/>
          </w:tcPr>
          <w:p w:rsidR="005F1E72" w:rsidRDefault="005F1E72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</w:tr>
      <w:tr w:rsidR="005F1E72" w:rsidTr="00A93F6C">
        <w:trPr>
          <w:tblHeader/>
          <w:jc w:val="right"/>
        </w:trPr>
        <w:tc>
          <w:tcPr>
            <w:tcW w:w="630" w:type="dxa"/>
          </w:tcPr>
          <w:p w:rsidR="005F1E72" w:rsidRPr="00F820ED" w:rsidRDefault="005F1E72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F1E72" w:rsidRPr="00F820ED" w:rsidRDefault="005F1E72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76" w:type="dxa"/>
          </w:tcPr>
          <w:p w:rsidR="005F1E72" w:rsidRDefault="006105EE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:</w:t>
            </w:r>
          </w:p>
          <w:p w:rsidR="005F1E72" w:rsidRDefault="006105EE" w:rsidP="00C258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</w:p>
          <w:p w:rsidR="006105EE" w:rsidRDefault="006105EE" w:rsidP="00C258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peptida</w:t>
            </w:r>
            <w:proofErr w:type="spellEnd"/>
          </w:p>
          <w:p w:rsidR="006105EE" w:rsidRDefault="006105EE" w:rsidP="00C258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Pemurnian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</w:p>
          <w:p w:rsidR="006105EE" w:rsidRDefault="006105EE" w:rsidP="00C258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</w:p>
          <w:p w:rsidR="006105EE" w:rsidRDefault="006105EE" w:rsidP="00C258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fisikokimia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</w:p>
          <w:p w:rsidR="006105EE" w:rsidRDefault="006105EE" w:rsidP="00C258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</w:p>
          <w:p w:rsidR="005F1E72" w:rsidRPr="00332FE2" w:rsidRDefault="006105EE" w:rsidP="006105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1056" w:type="dxa"/>
          </w:tcPr>
          <w:p w:rsidR="005F1E72" w:rsidRDefault="005F1E72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</w:tr>
      <w:tr w:rsidR="00F625FC" w:rsidTr="00A93F6C">
        <w:trPr>
          <w:tblHeader/>
          <w:jc w:val="right"/>
        </w:trPr>
        <w:tc>
          <w:tcPr>
            <w:tcW w:w="630" w:type="dxa"/>
          </w:tcPr>
          <w:p w:rsidR="00F625FC" w:rsidRPr="00F820ED" w:rsidRDefault="00F625FC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25FC" w:rsidRDefault="00F625FC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576" w:type="dxa"/>
          </w:tcPr>
          <w:p w:rsidR="00F625FC" w:rsidRDefault="00F625FC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 :</w:t>
            </w:r>
          </w:p>
          <w:p w:rsidR="00F625FC" w:rsidRDefault="00F625FC" w:rsidP="00C258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Mineral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</w:t>
            </w:r>
            <w:proofErr w:type="spellEnd"/>
          </w:p>
          <w:p w:rsidR="00F625FC" w:rsidRPr="00F625FC" w:rsidRDefault="00F625FC" w:rsidP="00C258F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Mineral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proofErr w:type="spellEnd"/>
          </w:p>
        </w:tc>
        <w:tc>
          <w:tcPr>
            <w:tcW w:w="1056" w:type="dxa"/>
          </w:tcPr>
          <w:p w:rsidR="00F625FC" w:rsidRDefault="00F625FC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</w:tr>
      <w:tr w:rsidR="00F625FC" w:rsidTr="00A93F6C">
        <w:trPr>
          <w:tblHeader/>
          <w:jc w:val="right"/>
        </w:trPr>
        <w:tc>
          <w:tcPr>
            <w:tcW w:w="630" w:type="dxa"/>
          </w:tcPr>
          <w:p w:rsidR="00F625FC" w:rsidRPr="00F820ED" w:rsidRDefault="00F625FC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25FC" w:rsidRPr="00F820ED" w:rsidRDefault="00F625FC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576" w:type="dxa"/>
          </w:tcPr>
          <w:p w:rsidR="00F625FC" w:rsidRDefault="00F625FC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Karbohidrat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5FC" w:rsidRDefault="00F625FC" w:rsidP="00C258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karbohidrat</w:t>
            </w:r>
            <w:proofErr w:type="spellEnd"/>
          </w:p>
          <w:p w:rsidR="00F625FC" w:rsidRDefault="00F625FC" w:rsidP="00C258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Karbohidrat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  <w:p w:rsidR="00F625FC" w:rsidRDefault="00F625FC" w:rsidP="00C258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karbohidrat</w:t>
            </w:r>
            <w:proofErr w:type="spellEnd"/>
          </w:p>
          <w:p w:rsidR="00F625FC" w:rsidRDefault="00F625FC" w:rsidP="00C258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pencoklatan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vitamin 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Maillard</w:t>
            </w:r>
            <w:proofErr w:type="spellEnd"/>
          </w:p>
          <w:p w:rsidR="00F625FC" w:rsidRDefault="00F625FC" w:rsidP="00C258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  <w:p w:rsidR="00F625FC" w:rsidRPr="00332FE2" w:rsidRDefault="00F625FC" w:rsidP="00C258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1056" w:type="dxa"/>
          </w:tcPr>
          <w:p w:rsidR="00F625FC" w:rsidRDefault="00F625FC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F625FC" w:rsidTr="00A93F6C">
        <w:trPr>
          <w:tblHeader/>
          <w:jc w:val="right"/>
        </w:trPr>
        <w:tc>
          <w:tcPr>
            <w:tcW w:w="630" w:type="dxa"/>
          </w:tcPr>
          <w:p w:rsidR="00F625FC" w:rsidRPr="00F820ED" w:rsidRDefault="00F625FC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25FC" w:rsidRPr="00F820ED" w:rsidRDefault="00F625FC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576" w:type="dxa"/>
          </w:tcPr>
          <w:p w:rsidR="00F625FC" w:rsidRDefault="00F625FC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5FC" w:rsidRDefault="00F625FC" w:rsidP="00C258F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</w:p>
          <w:p w:rsidR="00F625FC" w:rsidRDefault="00F625FC" w:rsidP="00C258F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  <w:proofErr w:type="spellEnd"/>
          </w:p>
          <w:p w:rsidR="00F625FC" w:rsidRDefault="00F625FC" w:rsidP="00C258F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pemurnian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</w:p>
          <w:p w:rsidR="00F625FC" w:rsidRDefault="00F625FC" w:rsidP="00C258F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Sebab-sebab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kerusakan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  <w:proofErr w:type="spellEnd"/>
          </w:p>
          <w:p w:rsidR="00F625FC" w:rsidRDefault="00F625FC" w:rsidP="00C258F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Emulsi</w:t>
            </w:r>
            <w:proofErr w:type="spellEnd"/>
          </w:p>
          <w:p w:rsidR="00F625FC" w:rsidRDefault="00F625FC" w:rsidP="00C258F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</w:p>
          <w:p w:rsidR="00F625FC" w:rsidRPr="00565B2E" w:rsidRDefault="00F625FC" w:rsidP="00C258F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  <w:proofErr w:type="spellEnd"/>
          </w:p>
        </w:tc>
        <w:tc>
          <w:tcPr>
            <w:tcW w:w="1056" w:type="dxa"/>
          </w:tcPr>
          <w:p w:rsidR="00F625FC" w:rsidRDefault="00F625FC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9F74FB" w:rsidTr="00A93F6C">
        <w:trPr>
          <w:tblHeader/>
          <w:jc w:val="right"/>
        </w:trPr>
        <w:tc>
          <w:tcPr>
            <w:tcW w:w="630" w:type="dxa"/>
          </w:tcPr>
          <w:p w:rsidR="009F74FB" w:rsidRPr="00F820ED" w:rsidRDefault="009F74FB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F74FB" w:rsidRPr="00F820ED" w:rsidRDefault="009F74FB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576" w:type="dxa"/>
          </w:tcPr>
          <w:p w:rsidR="009F74FB" w:rsidRDefault="009F74FB" w:rsidP="00F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:</w:t>
            </w:r>
          </w:p>
          <w:p w:rsidR="009F74FB" w:rsidRDefault="009F74FB" w:rsidP="009F74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</w:p>
          <w:p w:rsidR="009F74FB" w:rsidRDefault="009F74FB" w:rsidP="009F74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Vitamin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  <w:proofErr w:type="spellEnd"/>
          </w:p>
          <w:p w:rsidR="009F74FB" w:rsidRDefault="009F74FB" w:rsidP="009F74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Vitamin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9F74FB" w:rsidRPr="009F74FB" w:rsidRDefault="009F74FB" w:rsidP="009F74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24A4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tor-faktor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menyerupai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vitamin</w:t>
            </w:r>
          </w:p>
        </w:tc>
        <w:tc>
          <w:tcPr>
            <w:tcW w:w="1056" w:type="dxa"/>
          </w:tcPr>
          <w:p w:rsidR="009F74FB" w:rsidRDefault="00BB2B0D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9F74FB" w:rsidTr="00A93F6C">
        <w:trPr>
          <w:tblHeader/>
          <w:jc w:val="right"/>
        </w:trPr>
        <w:tc>
          <w:tcPr>
            <w:tcW w:w="630" w:type="dxa"/>
          </w:tcPr>
          <w:p w:rsidR="009F74FB" w:rsidRPr="00F820ED" w:rsidRDefault="009F74FB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F74FB" w:rsidRDefault="009F74FB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576" w:type="dxa"/>
          </w:tcPr>
          <w:p w:rsidR="009F74FB" w:rsidRDefault="009F74FB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</w:p>
        </w:tc>
        <w:tc>
          <w:tcPr>
            <w:tcW w:w="1056" w:type="dxa"/>
          </w:tcPr>
          <w:p w:rsidR="009F74FB" w:rsidRDefault="009F74FB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4F" w:rsidTr="00A93F6C">
        <w:trPr>
          <w:tblHeader/>
          <w:jc w:val="right"/>
        </w:trPr>
        <w:tc>
          <w:tcPr>
            <w:tcW w:w="630" w:type="dxa"/>
          </w:tcPr>
          <w:p w:rsidR="00E24A4F" w:rsidRPr="00F820ED" w:rsidRDefault="00E24A4F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24A4F" w:rsidRPr="00F820ED" w:rsidRDefault="00E24A4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576" w:type="dxa"/>
          </w:tcPr>
          <w:p w:rsidR="00E24A4F" w:rsidRDefault="00E24A4F" w:rsidP="00BB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  <w:p w:rsidR="00E24A4F" w:rsidRDefault="00E24A4F" w:rsidP="003672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Pigmen</w:t>
            </w:r>
            <w:proofErr w:type="spellEnd"/>
          </w:p>
          <w:p w:rsidR="00E24A4F" w:rsidRPr="00BB2B0D" w:rsidRDefault="00E24A4F" w:rsidP="003672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pewarna</w:t>
            </w:r>
            <w:proofErr w:type="spellEnd"/>
          </w:p>
        </w:tc>
        <w:tc>
          <w:tcPr>
            <w:tcW w:w="1056" w:type="dxa"/>
          </w:tcPr>
          <w:p w:rsidR="00E24A4F" w:rsidRDefault="00E24A4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</w:tr>
      <w:tr w:rsidR="00E24A4F" w:rsidTr="00A93F6C">
        <w:trPr>
          <w:tblHeader/>
          <w:jc w:val="right"/>
        </w:trPr>
        <w:tc>
          <w:tcPr>
            <w:tcW w:w="630" w:type="dxa"/>
          </w:tcPr>
          <w:p w:rsidR="00E24A4F" w:rsidRPr="00F820ED" w:rsidRDefault="00E24A4F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24A4F" w:rsidRDefault="00E24A4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576" w:type="dxa"/>
          </w:tcPr>
          <w:p w:rsidR="00E24A4F" w:rsidRDefault="00E24A4F" w:rsidP="00BB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:</w:t>
            </w:r>
          </w:p>
          <w:p w:rsidR="00E24A4F" w:rsidRDefault="00E24A4F" w:rsidP="003672A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penghirup</w:t>
            </w:r>
            <w:proofErr w:type="spellEnd"/>
          </w:p>
          <w:p w:rsidR="00E24A4F" w:rsidRDefault="00E24A4F" w:rsidP="003672A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cecepan</w:t>
            </w:r>
            <w:proofErr w:type="spellEnd"/>
          </w:p>
          <w:p w:rsidR="00E24A4F" w:rsidRDefault="00E24A4F" w:rsidP="003672A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mulut</w:t>
            </w:r>
            <w:proofErr w:type="spellEnd"/>
          </w:p>
          <w:p w:rsidR="00E24A4F" w:rsidRDefault="00E24A4F" w:rsidP="003672A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tiruan</w:t>
            </w:r>
            <w:proofErr w:type="spellEnd"/>
          </w:p>
          <w:p w:rsidR="00E24A4F" w:rsidRDefault="00E24A4F" w:rsidP="003672A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Pembangkit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</w:t>
            </w:r>
          </w:p>
          <w:p w:rsidR="00E24A4F" w:rsidRPr="003672AE" w:rsidRDefault="00E24A4F" w:rsidP="003672A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</w:t>
            </w:r>
          </w:p>
        </w:tc>
        <w:tc>
          <w:tcPr>
            <w:tcW w:w="1056" w:type="dxa"/>
          </w:tcPr>
          <w:p w:rsidR="00E24A4F" w:rsidRDefault="00E24A4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</w:tr>
      <w:tr w:rsidR="00E24A4F" w:rsidTr="00A93F6C">
        <w:trPr>
          <w:tblHeader/>
          <w:jc w:val="right"/>
        </w:trPr>
        <w:tc>
          <w:tcPr>
            <w:tcW w:w="630" w:type="dxa"/>
          </w:tcPr>
          <w:p w:rsidR="00E24A4F" w:rsidRPr="00F820ED" w:rsidRDefault="00E24A4F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24A4F" w:rsidRDefault="00E24A4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576" w:type="dxa"/>
          </w:tcPr>
          <w:p w:rsidR="00E24A4F" w:rsidRDefault="00E24A4F" w:rsidP="004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logam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antikerak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pemantap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sintetik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penjernih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larutan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pemucat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pengasam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adonan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pengawet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Surfaktan</w:t>
            </w:r>
            <w:proofErr w:type="spellEnd"/>
          </w:p>
          <w:p w:rsidR="00E24A4F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Pengental</w:t>
            </w:r>
            <w:proofErr w:type="spellEnd"/>
          </w:p>
          <w:p w:rsidR="00E24A4F" w:rsidRPr="004D34EA" w:rsidRDefault="00E24A4F" w:rsidP="004D34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Pembasah</w:t>
            </w:r>
            <w:proofErr w:type="spellEnd"/>
          </w:p>
        </w:tc>
        <w:tc>
          <w:tcPr>
            <w:tcW w:w="1056" w:type="dxa"/>
          </w:tcPr>
          <w:p w:rsidR="00E24A4F" w:rsidRDefault="00E24A4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</w:tr>
      <w:tr w:rsidR="00E24A4F" w:rsidTr="00A93F6C">
        <w:trPr>
          <w:tblHeader/>
          <w:jc w:val="right"/>
        </w:trPr>
        <w:tc>
          <w:tcPr>
            <w:tcW w:w="630" w:type="dxa"/>
          </w:tcPr>
          <w:p w:rsidR="00E24A4F" w:rsidRPr="00F820ED" w:rsidRDefault="00E24A4F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24A4F" w:rsidRDefault="00E24A4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576" w:type="dxa"/>
          </w:tcPr>
          <w:p w:rsidR="001C2B6F" w:rsidRDefault="001C2B6F" w:rsidP="001C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Flavor :</w:t>
            </w:r>
          </w:p>
          <w:p w:rsidR="001C2B6F" w:rsidRDefault="001C2B6F" w:rsidP="001C2B6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flavor</w:t>
            </w:r>
          </w:p>
          <w:p w:rsidR="001C2B6F" w:rsidRDefault="001C2B6F" w:rsidP="001C2B6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flavor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  <w:p w:rsidR="00D705C5" w:rsidRDefault="001C2B6F" w:rsidP="00D705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flavor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  <w:p w:rsidR="00E24A4F" w:rsidRPr="00796D8E" w:rsidRDefault="001C2B6F" w:rsidP="00D705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flavo</w:t>
            </w:r>
            <w:r w:rsidR="00D705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56" w:type="dxa"/>
          </w:tcPr>
          <w:p w:rsidR="00E24A4F" w:rsidRPr="00ED02AD" w:rsidRDefault="001C2B6F" w:rsidP="00C25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6C322F" w:rsidTr="00A93F6C">
        <w:trPr>
          <w:tblHeader/>
          <w:jc w:val="right"/>
        </w:trPr>
        <w:tc>
          <w:tcPr>
            <w:tcW w:w="630" w:type="dxa"/>
          </w:tcPr>
          <w:p w:rsidR="006C322F" w:rsidRPr="00F820ED" w:rsidRDefault="006C322F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C322F" w:rsidRDefault="006C322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576" w:type="dxa"/>
          </w:tcPr>
          <w:p w:rsidR="00543498" w:rsidRDefault="00543498" w:rsidP="005434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EA7CD2" w:rsidRDefault="00EA7CD2" w:rsidP="0054349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</w:p>
          <w:p w:rsidR="00543498" w:rsidRDefault="00543498" w:rsidP="0054349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</w:p>
          <w:p w:rsidR="00EA7CD2" w:rsidRDefault="00EA7CD2" w:rsidP="0054349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nomenklatur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</w:p>
          <w:p w:rsidR="006C322F" w:rsidRPr="00EA7CD2" w:rsidRDefault="00EA7CD2" w:rsidP="00EA7CD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</w:p>
        </w:tc>
        <w:tc>
          <w:tcPr>
            <w:tcW w:w="1056" w:type="dxa"/>
          </w:tcPr>
          <w:p w:rsidR="006C322F" w:rsidRDefault="006C322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6C322F" w:rsidTr="00A93F6C">
        <w:trPr>
          <w:tblHeader/>
          <w:jc w:val="right"/>
        </w:trPr>
        <w:tc>
          <w:tcPr>
            <w:tcW w:w="630" w:type="dxa"/>
          </w:tcPr>
          <w:p w:rsidR="006C322F" w:rsidRPr="00F820ED" w:rsidRDefault="006C322F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C322F" w:rsidRDefault="006C322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576" w:type="dxa"/>
          </w:tcPr>
          <w:p w:rsidR="006C322F" w:rsidRDefault="006C322F" w:rsidP="00C25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C322F" w:rsidRDefault="00EA7CD2" w:rsidP="0054349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</w:p>
          <w:p w:rsidR="006C322F" w:rsidRDefault="00EA7CD2" w:rsidP="0054349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enzimatik</w:t>
            </w:r>
            <w:proofErr w:type="spellEnd"/>
          </w:p>
          <w:p w:rsidR="00EA7CD2" w:rsidRDefault="00EA7CD2" w:rsidP="0054349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</w:p>
          <w:p w:rsidR="00EA7CD2" w:rsidRDefault="00EA7CD2" w:rsidP="0054349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</w:p>
          <w:p w:rsidR="00EA7CD2" w:rsidRPr="00ED02AD" w:rsidRDefault="00EA7CD2" w:rsidP="00543498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1056" w:type="dxa"/>
          </w:tcPr>
          <w:p w:rsidR="006C322F" w:rsidRDefault="006C322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6C322F" w:rsidTr="00A93F6C">
        <w:trPr>
          <w:tblHeader/>
          <w:jc w:val="right"/>
        </w:trPr>
        <w:tc>
          <w:tcPr>
            <w:tcW w:w="630" w:type="dxa"/>
          </w:tcPr>
          <w:p w:rsidR="006C322F" w:rsidRPr="00F820ED" w:rsidRDefault="006C322F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C322F" w:rsidRDefault="006C322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576" w:type="dxa"/>
          </w:tcPr>
          <w:p w:rsidR="006C322F" w:rsidRDefault="006C322F" w:rsidP="00C25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Beracun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C322F" w:rsidRDefault="006C322F" w:rsidP="00E24A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beracun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alamiah</w:t>
            </w:r>
            <w:proofErr w:type="spellEnd"/>
          </w:p>
          <w:p w:rsidR="006C322F" w:rsidRDefault="006C322F" w:rsidP="00E24A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mikroba</w:t>
            </w:r>
            <w:proofErr w:type="spellEnd"/>
          </w:p>
          <w:p w:rsidR="006C322F" w:rsidRPr="00E24A4F" w:rsidRDefault="006C322F" w:rsidP="00E24A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pencemaran</w:t>
            </w:r>
            <w:proofErr w:type="spellEnd"/>
          </w:p>
        </w:tc>
        <w:tc>
          <w:tcPr>
            <w:tcW w:w="1056" w:type="dxa"/>
          </w:tcPr>
          <w:p w:rsidR="006C322F" w:rsidRDefault="006C322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6C322F" w:rsidTr="00A93F6C">
        <w:trPr>
          <w:tblHeader/>
          <w:jc w:val="right"/>
        </w:trPr>
        <w:tc>
          <w:tcPr>
            <w:tcW w:w="630" w:type="dxa"/>
          </w:tcPr>
          <w:p w:rsidR="006C322F" w:rsidRPr="00F820ED" w:rsidRDefault="006C322F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C322F" w:rsidRDefault="006C322F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576" w:type="dxa"/>
          </w:tcPr>
          <w:p w:rsidR="006C322F" w:rsidRPr="00ED02AD" w:rsidRDefault="0011359B" w:rsidP="00C25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056" w:type="dxa"/>
          </w:tcPr>
          <w:p w:rsidR="006C322F" w:rsidRDefault="006C322F" w:rsidP="00C25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9B" w:rsidTr="00A93F6C">
        <w:trPr>
          <w:tblHeader/>
          <w:jc w:val="right"/>
        </w:trPr>
        <w:tc>
          <w:tcPr>
            <w:tcW w:w="630" w:type="dxa"/>
          </w:tcPr>
          <w:p w:rsidR="0011359B" w:rsidRPr="00F820ED" w:rsidRDefault="0011359B" w:rsidP="00C25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11359B" w:rsidRDefault="0011359B" w:rsidP="00C2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576" w:type="dxa"/>
          </w:tcPr>
          <w:p w:rsidR="0011359B" w:rsidRDefault="0011359B" w:rsidP="00C25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1056" w:type="dxa"/>
          </w:tcPr>
          <w:p w:rsidR="0011359B" w:rsidRDefault="0011359B" w:rsidP="00C25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72" w:rsidRDefault="005F1E72" w:rsidP="005F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C7" w:rsidRPr="008871C7" w:rsidRDefault="008871C7" w:rsidP="008871C7">
      <w:pPr>
        <w:pStyle w:val="ListParagraph"/>
        <w:numPr>
          <w:ilvl w:val="0"/>
          <w:numId w:val="1"/>
        </w:numPr>
        <w:tabs>
          <w:tab w:val="left" w:pos="1890"/>
        </w:tabs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C7">
        <w:rPr>
          <w:rFonts w:ascii="Times New Roman" w:hAnsi="Times New Roman" w:cs="Times New Roman"/>
          <w:b/>
          <w:sz w:val="24"/>
          <w:szCs w:val="24"/>
        </w:rPr>
        <w:t>REFERENSI</w:t>
      </w:r>
    </w:p>
    <w:p w:rsidR="0011359B" w:rsidRDefault="0011359B" w:rsidP="0011359B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Apriyantono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Kimia Flavor.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Anton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>. 7.2-7.49.</w:t>
      </w:r>
      <w:proofErr w:type="gramEnd"/>
    </w:p>
    <w:p w:rsidR="0011359B" w:rsidRPr="00CA2D30" w:rsidRDefault="0011359B" w:rsidP="0011359B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A2D30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Belitz, H.D, W. </w:t>
      </w:r>
      <w:proofErr w:type="gramStart"/>
      <w:r w:rsidRPr="00CA2D30">
        <w:rPr>
          <w:rFonts w:ascii="Times New Roman" w:hAnsi="Times New Roman" w:cs="Times New Roman"/>
          <w:noProof/>
          <w:sz w:val="24"/>
          <w:szCs w:val="24"/>
          <w:lang w:val="id-ID"/>
        </w:rPr>
        <w:t>Grosch, dan P. Schieberle.</w:t>
      </w:r>
      <w:proofErr w:type="gramEnd"/>
      <w:r w:rsidRPr="00CA2D3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2009. Food Chemistry: 4</w:t>
      </w:r>
      <w:r w:rsidRPr="00CA2D30">
        <w:rPr>
          <w:rFonts w:ascii="Times New Roman" w:hAnsi="Times New Roman" w:cs="Times New Roman"/>
          <w:noProof/>
          <w:sz w:val="24"/>
          <w:szCs w:val="24"/>
          <w:vertAlign w:val="superscript"/>
          <w:lang w:val="id-ID"/>
        </w:rPr>
        <w:t>th</w:t>
      </w:r>
      <w:r w:rsidRPr="00CA2D3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Revised and Extended Edition. Springer, Jerman.</w:t>
      </w:r>
    </w:p>
    <w:p w:rsidR="0011359B" w:rsidRPr="00CA2D30" w:rsidRDefault="0011359B" w:rsidP="0011359B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A2D30">
        <w:rPr>
          <w:rFonts w:ascii="Times New Roman" w:hAnsi="Times New Roman" w:cs="Times New Roman"/>
          <w:noProof/>
          <w:sz w:val="24"/>
          <w:szCs w:val="24"/>
          <w:lang w:val="id-ID"/>
        </w:rPr>
        <w:t>DeMan, J. M. 1999. Principle of Food Chemistry. Aspen Publishers, Inc, USA.</w:t>
      </w:r>
    </w:p>
    <w:p w:rsidR="0011359B" w:rsidRDefault="0011359B" w:rsidP="0011359B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Fardiaz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Anton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>. 2.2-2.38.</w:t>
      </w:r>
      <w:proofErr w:type="gramEnd"/>
    </w:p>
    <w:p w:rsidR="0011359B" w:rsidRDefault="0011359B" w:rsidP="0011359B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O.R. 1996. </w:t>
      </w:r>
      <w:proofErr w:type="gramStart"/>
      <w:r>
        <w:rPr>
          <w:rFonts w:ascii="Times New Roman" w:hAnsi="Times New Roman" w:cs="Times New Roman"/>
          <w:sz w:val="24"/>
          <w:szCs w:val="24"/>
        </w:rPr>
        <w:t>Food Chemistry.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Marcel Dekker Inc.</w:t>
      </w:r>
    </w:p>
    <w:p w:rsidR="0011359B" w:rsidRDefault="0011359B" w:rsidP="0011359B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Lehninger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A.L. 1982.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Biokimia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0A57">
        <w:rPr>
          <w:rFonts w:ascii="Times New Roman" w:hAnsi="Times New Roman" w:cs="Times New Roman"/>
          <w:i/>
          <w:sz w:val="24"/>
          <w:szCs w:val="24"/>
        </w:rPr>
        <w:t>Principle of Biochemistry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59B" w:rsidRDefault="0011359B" w:rsidP="0011359B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Muchtadi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Budiatman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785227" w:rsidRDefault="00785227" w:rsidP="0011359B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Mangunwidjaja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785227" w:rsidRDefault="00785227" w:rsidP="0011359B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Wihardit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2006.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Anton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>. 8.2-8.46.</w:t>
      </w:r>
      <w:proofErr w:type="gramEnd"/>
    </w:p>
    <w:p w:rsidR="00785227" w:rsidRDefault="00785227" w:rsidP="0011359B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>, F.G.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Kimia Flavor.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59B" w:rsidRDefault="0011359B" w:rsidP="0011359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F.G. 1997.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5227" w:rsidRDefault="00785227" w:rsidP="0011359B">
      <w:pPr>
        <w:pStyle w:val="ListParagraph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F.G. 1983.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59B" w:rsidRPr="0011359B" w:rsidRDefault="0011359B" w:rsidP="0011359B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1359B" w:rsidRDefault="0011359B" w:rsidP="001135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71C7" w:rsidRDefault="008871C7" w:rsidP="008871C7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(SISTEM PENILAIAN)</w:t>
      </w:r>
    </w:p>
    <w:tbl>
      <w:tblPr>
        <w:tblStyle w:val="TableGrid"/>
        <w:tblW w:w="0" w:type="auto"/>
        <w:tblInd w:w="720" w:type="dxa"/>
        <w:tblLook w:val="04A0"/>
      </w:tblPr>
      <w:tblGrid>
        <w:gridCol w:w="630"/>
        <w:gridCol w:w="3262"/>
        <w:gridCol w:w="2835"/>
      </w:tblGrid>
      <w:tr w:rsidR="008871C7" w:rsidTr="00C21208">
        <w:tc>
          <w:tcPr>
            <w:tcW w:w="630" w:type="dxa"/>
          </w:tcPr>
          <w:p w:rsidR="008871C7" w:rsidRDefault="008871C7" w:rsidP="00C212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2" w:type="dxa"/>
          </w:tcPr>
          <w:p w:rsidR="008871C7" w:rsidRDefault="008871C7" w:rsidP="00C212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2835" w:type="dxa"/>
          </w:tcPr>
          <w:p w:rsidR="008871C7" w:rsidRDefault="008871C7" w:rsidP="00C212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</w:tc>
      </w:tr>
      <w:tr w:rsidR="008871C7" w:rsidTr="00C21208">
        <w:tc>
          <w:tcPr>
            <w:tcW w:w="630" w:type="dxa"/>
          </w:tcPr>
          <w:p w:rsidR="008871C7" w:rsidRPr="00196080" w:rsidRDefault="008871C7" w:rsidP="00C21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8871C7" w:rsidRPr="00196080" w:rsidRDefault="008871C7" w:rsidP="00C21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2835" w:type="dxa"/>
          </w:tcPr>
          <w:p w:rsidR="008871C7" w:rsidRPr="00196080" w:rsidRDefault="00FF3DF5" w:rsidP="00C212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1C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F5" w:rsidTr="00C21208">
        <w:tc>
          <w:tcPr>
            <w:tcW w:w="630" w:type="dxa"/>
          </w:tcPr>
          <w:p w:rsidR="00FF3DF5" w:rsidRPr="00196080" w:rsidRDefault="00FF3DF5" w:rsidP="00C21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FF3DF5" w:rsidRDefault="00FF3DF5" w:rsidP="00E44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 (UTS)</w:t>
            </w:r>
          </w:p>
        </w:tc>
        <w:tc>
          <w:tcPr>
            <w:tcW w:w="2835" w:type="dxa"/>
          </w:tcPr>
          <w:p w:rsidR="00FF3DF5" w:rsidRPr="00196080" w:rsidRDefault="00FF3DF5" w:rsidP="00E442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3DF5" w:rsidTr="00C21208">
        <w:tc>
          <w:tcPr>
            <w:tcW w:w="630" w:type="dxa"/>
          </w:tcPr>
          <w:p w:rsidR="00FF3DF5" w:rsidRPr="00196080" w:rsidRDefault="00FF3DF5" w:rsidP="00C21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FF3DF5" w:rsidRDefault="00FF3DF5" w:rsidP="00E44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(UAS)</w:t>
            </w:r>
          </w:p>
        </w:tc>
        <w:tc>
          <w:tcPr>
            <w:tcW w:w="2835" w:type="dxa"/>
          </w:tcPr>
          <w:p w:rsidR="00FF3DF5" w:rsidRPr="00196080" w:rsidRDefault="00FF3DF5" w:rsidP="00E442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3DF5" w:rsidTr="00C21208">
        <w:tc>
          <w:tcPr>
            <w:tcW w:w="630" w:type="dxa"/>
          </w:tcPr>
          <w:p w:rsidR="00FF3DF5" w:rsidRDefault="00FF3DF5" w:rsidP="00C212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F3DF5" w:rsidRPr="00196080" w:rsidRDefault="00FF3DF5" w:rsidP="00C212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8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:rsidR="00FF3DF5" w:rsidRPr="002F67AC" w:rsidRDefault="00FF3DF5" w:rsidP="00C212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F514F" w:rsidRDefault="007F514F">
      <w:pPr>
        <w:rPr>
          <w:rFonts w:ascii="Times New Roman" w:hAnsi="Times New Roman" w:cs="Times New Roman"/>
        </w:rPr>
      </w:pPr>
    </w:p>
    <w:sectPr w:rsidR="007F514F" w:rsidSect="005F1E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53"/>
    <w:multiLevelType w:val="hybridMultilevel"/>
    <w:tmpl w:val="7CAC7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C6F"/>
    <w:multiLevelType w:val="hybridMultilevel"/>
    <w:tmpl w:val="2A72C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E4A"/>
    <w:multiLevelType w:val="hybridMultilevel"/>
    <w:tmpl w:val="B74C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0D8"/>
    <w:multiLevelType w:val="hybridMultilevel"/>
    <w:tmpl w:val="750E27FA"/>
    <w:lvl w:ilvl="0" w:tplc="92D2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24538"/>
    <w:multiLevelType w:val="hybridMultilevel"/>
    <w:tmpl w:val="A2C60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7D84"/>
    <w:multiLevelType w:val="hybridMultilevel"/>
    <w:tmpl w:val="0BEEEFA6"/>
    <w:lvl w:ilvl="0" w:tplc="76B0C2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45EA"/>
    <w:multiLevelType w:val="hybridMultilevel"/>
    <w:tmpl w:val="D5D4C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2BAA"/>
    <w:multiLevelType w:val="hybridMultilevel"/>
    <w:tmpl w:val="0016C998"/>
    <w:lvl w:ilvl="0" w:tplc="D512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A77D8"/>
    <w:multiLevelType w:val="hybridMultilevel"/>
    <w:tmpl w:val="B7C6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2962"/>
    <w:multiLevelType w:val="hybridMultilevel"/>
    <w:tmpl w:val="3A2E76E4"/>
    <w:lvl w:ilvl="0" w:tplc="49A0CE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13200"/>
    <w:multiLevelType w:val="hybridMultilevel"/>
    <w:tmpl w:val="DD2E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D77AF"/>
    <w:multiLevelType w:val="hybridMultilevel"/>
    <w:tmpl w:val="B7B07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9170D"/>
    <w:multiLevelType w:val="hybridMultilevel"/>
    <w:tmpl w:val="0BAE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695F"/>
    <w:multiLevelType w:val="hybridMultilevel"/>
    <w:tmpl w:val="4ADAE99A"/>
    <w:lvl w:ilvl="0" w:tplc="33942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B87D13"/>
    <w:multiLevelType w:val="hybridMultilevel"/>
    <w:tmpl w:val="A456EF48"/>
    <w:lvl w:ilvl="0" w:tplc="D8EA1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8708A"/>
    <w:multiLevelType w:val="hybridMultilevel"/>
    <w:tmpl w:val="EA0AFEF8"/>
    <w:lvl w:ilvl="0" w:tplc="B0949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50DD3"/>
    <w:multiLevelType w:val="hybridMultilevel"/>
    <w:tmpl w:val="6A221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36CB1"/>
    <w:multiLevelType w:val="hybridMultilevel"/>
    <w:tmpl w:val="D61C8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F35DB"/>
    <w:multiLevelType w:val="hybridMultilevel"/>
    <w:tmpl w:val="2A5C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B74C2"/>
    <w:multiLevelType w:val="hybridMultilevel"/>
    <w:tmpl w:val="DF9CE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E51F3"/>
    <w:multiLevelType w:val="hybridMultilevel"/>
    <w:tmpl w:val="91444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80C0A"/>
    <w:multiLevelType w:val="hybridMultilevel"/>
    <w:tmpl w:val="AEEC1AD4"/>
    <w:lvl w:ilvl="0" w:tplc="772AF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F46D92"/>
    <w:multiLevelType w:val="hybridMultilevel"/>
    <w:tmpl w:val="2AA0A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8712F"/>
    <w:multiLevelType w:val="hybridMultilevel"/>
    <w:tmpl w:val="FB06E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5479E"/>
    <w:multiLevelType w:val="hybridMultilevel"/>
    <w:tmpl w:val="A15C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47759"/>
    <w:multiLevelType w:val="hybridMultilevel"/>
    <w:tmpl w:val="B62EB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B0D27"/>
    <w:multiLevelType w:val="hybridMultilevel"/>
    <w:tmpl w:val="0D8E8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56F59"/>
    <w:multiLevelType w:val="hybridMultilevel"/>
    <w:tmpl w:val="B6AC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0391F"/>
    <w:multiLevelType w:val="hybridMultilevel"/>
    <w:tmpl w:val="DC320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45F95"/>
    <w:multiLevelType w:val="hybridMultilevel"/>
    <w:tmpl w:val="DD0A6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93E41"/>
    <w:multiLevelType w:val="hybridMultilevel"/>
    <w:tmpl w:val="7226B552"/>
    <w:lvl w:ilvl="0" w:tplc="05C25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60709F0"/>
    <w:multiLevelType w:val="hybridMultilevel"/>
    <w:tmpl w:val="5AA00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E4292"/>
    <w:multiLevelType w:val="hybridMultilevel"/>
    <w:tmpl w:val="9AC63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43548"/>
    <w:multiLevelType w:val="hybridMultilevel"/>
    <w:tmpl w:val="DE807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075E1"/>
    <w:multiLevelType w:val="hybridMultilevel"/>
    <w:tmpl w:val="E4B47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94871"/>
    <w:multiLevelType w:val="hybridMultilevel"/>
    <w:tmpl w:val="56A0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F7247"/>
    <w:multiLevelType w:val="hybridMultilevel"/>
    <w:tmpl w:val="89422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210B8"/>
    <w:multiLevelType w:val="hybridMultilevel"/>
    <w:tmpl w:val="E4C276D2"/>
    <w:lvl w:ilvl="0" w:tplc="AA5C1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9A6A8A"/>
    <w:multiLevelType w:val="hybridMultilevel"/>
    <w:tmpl w:val="E968F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704CA"/>
    <w:multiLevelType w:val="hybridMultilevel"/>
    <w:tmpl w:val="1B7E2134"/>
    <w:lvl w:ilvl="0" w:tplc="0E0E92D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D3CD2"/>
    <w:multiLevelType w:val="hybridMultilevel"/>
    <w:tmpl w:val="8CF29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65534"/>
    <w:multiLevelType w:val="hybridMultilevel"/>
    <w:tmpl w:val="C4B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80A87"/>
    <w:multiLevelType w:val="hybridMultilevel"/>
    <w:tmpl w:val="F680114C"/>
    <w:lvl w:ilvl="0" w:tplc="5972D53C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3">
    <w:nsid w:val="726019F9"/>
    <w:multiLevelType w:val="hybridMultilevel"/>
    <w:tmpl w:val="1B7E2134"/>
    <w:lvl w:ilvl="0" w:tplc="0E0E92D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21E11"/>
    <w:multiLevelType w:val="hybridMultilevel"/>
    <w:tmpl w:val="D4021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16458"/>
    <w:multiLevelType w:val="hybridMultilevel"/>
    <w:tmpl w:val="7DFEE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29"/>
  </w:num>
  <w:num w:numId="4">
    <w:abstractNumId w:val="25"/>
  </w:num>
  <w:num w:numId="5">
    <w:abstractNumId w:val="7"/>
  </w:num>
  <w:num w:numId="6">
    <w:abstractNumId w:val="28"/>
  </w:num>
  <w:num w:numId="7">
    <w:abstractNumId w:val="42"/>
  </w:num>
  <w:num w:numId="8">
    <w:abstractNumId w:val="41"/>
  </w:num>
  <w:num w:numId="9">
    <w:abstractNumId w:val="11"/>
  </w:num>
  <w:num w:numId="10">
    <w:abstractNumId w:val="6"/>
  </w:num>
  <w:num w:numId="11">
    <w:abstractNumId w:val="22"/>
  </w:num>
  <w:num w:numId="12">
    <w:abstractNumId w:val="26"/>
  </w:num>
  <w:num w:numId="13">
    <w:abstractNumId w:val="16"/>
  </w:num>
  <w:num w:numId="14">
    <w:abstractNumId w:val="32"/>
  </w:num>
  <w:num w:numId="15">
    <w:abstractNumId w:val="31"/>
  </w:num>
  <w:num w:numId="16">
    <w:abstractNumId w:val="38"/>
  </w:num>
  <w:num w:numId="17">
    <w:abstractNumId w:val="20"/>
  </w:num>
  <w:num w:numId="18">
    <w:abstractNumId w:val="0"/>
  </w:num>
  <w:num w:numId="19">
    <w:abstractNumId w:val="45"/>
  </w:num>
  <w:num w:numId="20">
    <w:abstractNumId w:val="36"/>
  </w:num>
  <w:num w:numId="21">
    <w:abstractNumId w:val="37"/>
  </w:num>
  <w:num w:numId="22">
    <w:abstractNumId w:val="27"/>
  </w:num>
  <w:num w:numId="23">
    <w:abstractNumId w:val="8"/>
  </w:num>
  <w:num w:numId="24">
    <w:abstractNumId w:val="4"/>
  </w:num>
  <w:num w:numId="25">
    <w:abstractNumId w:val="15"/>
  </w:num>
  <w:num w:numId="26">
    <w:abstractNumId w:val="14"/>
  </w:num>
  <w:num w:numId="27">
    <w:abstractNumId w:val="40"/>
  </w:num>
  <w:num w:numId="28">
    <w:abstractNumId w:val="3"/>
  </w:num>
  <w:num w:numId="29">
    <w:abstractNumId w:val="13"/>
  </w:num>
  <w:num w:numId="30">
    <w:abstractNumId w:val="18"/>
  </w:num>
  <w:num w:numId="31">
    <w:abstractNumId w:val="30"/>
  </w:num>
  <w:num w:numId="32">
    <w:abstractNumId w:val="1"/>
  </w:num>
  <w:num w:numId="33">
    <w:abstractNumId w:val="34"/>
  </w:num>
  <w:num w:numId="34">
    <w:abstractNumId w:val="33"/>
  </w:num>
  <w:num w:numId="35">
    <w:abstractNumId w:val="24"/>
  </w:num>
  <w:num w:numId="36">
    <w:abstractNumId w:val="23"/>
  </w:num>
  <w:num w:numId="37">
    <w:abstractNumId w:val="12"/>
  </w:num>
  <w:num w:numId="38">
    <w:abstractNumId w:val="44"/>
  </w:num>
  <w:num w:numId="39">
    <w:abstractNumId w:val="21"/>
  </w:num>
  <w:num w:numId="40">
    <w:abstractNumId w:val="19"/>
  </w:num>
  <w:num w:numId="41">
    <w:abstractNumId w:val="2"/>
  </w:num>
  <w:num w:numId="42">
    <w:abstractNumId w:val="35"/>
  </w:num>
  <w:num w:numId="43">
    <w:abstractNumId w:val="9"/>
  </w:num>
  <w:num w:numId="44">
    <w:abstractNumId w:val="10"/>
  </w:num>
  <w:num w:numId="45">
    <w:abstractNumId w:val="4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1E72"/>
    <w:rsid w:val="00000EDB"/>
    <w:rsid w:val="00006FD9"/>
    <w:rsid w:val="00016D81"/>
    <w:rsid w:val="00017E42"/>
    <w:rsid w:val="00020345"/>
    <w:rsid w:val="0002340F"/>
    <w:rsid w:val="0002764C"/>
    <w:rsid w:val="000347F5"/>
    <w:rsid w:val="000406E6"/>
    <w:rsid w:val="00046516"/>
    <w:rsid w:val="000514A2"/>
    <w:rsid w:val="00055850"/>
    <w:rsid w:val="00062074"/>
    <w:rsid w:val="000720C2"/>
    <w:rsid w:val="00072136"/>
    <w:rsid w:val="0007623C"/>
    <w:rsid w:val="00076E6C"/>
    <w:rsid w:val="00080370"/>
    <w:rsid w:val="00086493"/>
    <w:rsid w:val="00094AE9"/>
    <w:rsid w:val="000A2421"/>
    <w:rsid w:val="000A2D0C"/>
    <w:rsid w:val="000B4830"/>
    <w:rsid w:val="000B6CCF"/>
    <w:rsid w:val="000C52A8"/>
    <w:rsid w:val="000C5CD5"/>
    <w:rsid w:val="000D0224"/>
    <w:rsid w:val="000D3B9B"/>
    <w:rsid w:val="000E37E1"/>
    <w:rsid w:val="000E6B84"/>
    <w:rsid w:val="000E710B"/>
    <w:rsid w:val="000F3B6E"/>
    <w:rsid w:val="001064E6"/>
    <w:rsid w:val="0011359B"/>
    <w:rsid w:val="0012292D"/>
    <w:rsid w:val="001239F5"/>
    <w:rsid w:val="001258D4"/>
    <w:rsid w:val="00127FAA"/>
    <w:rsid w:val="00133309"/>
    <w:rsid w:val="00135B55"/>
    <w:rsid w:val="001373BC"/>
    <w:rsid w:val="001379B2"/>
    <w:rsid w:val="001379C2"/>
    <w:rsid w:val="00144FE7"/>
    <w:rsid w:val="001537E7"/>
    <w:rsid w:val="0017784B"/>
    <w:rsid w:val="001915A8"/>
    <w:rsid w:val="00192CED"/>
    <w:rsid w:val="00192D73"/>
    <w:rsid w:val="001931A0"/>
    <w:rsid w:val="00195303"/>
    <w:rsid w:val="001A28DA"/>
    <w:rsid w:val="001A2B11"/>
    <w:rsid w:val="001A4024"/>
    <w:rsid w:val="001A48E8"/>
    <w:rsid w:val="001B5133"/>
    <w:rsid w:val="001B607D"/>
    <w:rsid w:val="001C2B6F"/>
    <w:rsid w:val="001D4505"/>
    <w:rsid w:val="001D6166"/>
    <w:rsid w:val="001F2393"/>
    <w:rsid w:val="00201539"/>
    <w:rsid w:val="00202F4D"/>
    <w:rsid w:val="002164EA"/>
    <w:rsid w:val="00225E61"/>
    <w:rsid w:val="0023178C"/>
    <w:rsid w:val="002454F2"/>
    <w:rsid w:val="00245579"/>
    <w:rsid w:val="00253CCF"/>
    <w:rsid w:val="00257162"/>
    <w:rsid w:val="0025796E"/>
    <w:rsid w:val="00265A2A"/>
    <w:rsid w:val="00266FBF"/>
    <w:rsid w:val="00267222"/>
    <w:rsid w:val="002710CB"/>
    <w:rsid w:val="00271E54"/>
    <w:rsid w:val="00282897"/>
    <w:rsid w:val="00287FA2"/>
    <w:rsid w:val="0029436E"/>
    <w:rsid w:val="002A00EE"/>
    <w:rsid w:val="002A62C6"/>
    <w:rsid w:val="002B183A"/>
    <w:rsid w:val="002B5BB4"/>
    <w:rsid w:val="002B79B9"/>
    <w:rsid w:val="002C4818"/>
    <w:rsid w:val="002C602E"/>
    <w:rsid w:val="002E29EC"/>
    <w:rsid w:val="002E5C52"/>
    <w:rsid w:val="002E7762"/>
    <w:rsid w:val="002F60D5"/>
    <w:rsid w:val="00301253"/>
    <w:rsid w:val="00321269"/>
    <w:rsid w:val="00322CEC"/>
    <w:rsid w:val="00324F2E"/>
    <w:rsid w:val="00334C79"/>
    <w:rsid w:val="003416C9"/>
    <w:rsid w:val="00344017"/>
    <w:rsid w:val="0036236E"/>
    <w:rsid w:val="003672AE"/>
    <w:rsid w:val="00372624"/>
    <w:rsid w:val="00377A0F"/>
    <w:rsid w:val="00377E1E"/>
    <w:rsid w:val="00385F4A"/>
    <w:rsid w:val="0039523B"/>
    <w:rsid w:val="00396B86"/>
    <w:rsid w:val="003A57CA"/>
    <w:rsid w:val="003B0EDB"/>
    <w:rsid w:val="003C2580"/>
    <w:rsid w:val="003C598B"/>
    <w:rsid w:val="003C5B94"/>
    <w:rsid w:val="003D201E"/>
    <w:rsid w:val="003D6CED"/>
    <w:rsid w:val="003F0A0A"/>
    <w:rsid w:val="003F4E22"/>
    <w:rsid w:val="0040155F"/>
    <w:rsid w:val="0040545C"/>
    <w:rsid w:val="00413C2F"/>
    <w:rsid w:val="00415911"/>
    <w:rsid w:val="00416D33"/>
    <w:rsid w:val="00417AC1"/>
    <w:rsid w:val="00421766"/>
    <w:rsid w:val="00426BDC"/>
    <w:rsid w:val="00435E97"/>
    <w:rsid w:val="00437942"/>
    <w:rsid w:val="00441251"/>
    <w:rsid w:val="00447807"/>
    <w:rsid w:val="004511C1"/>
    <w:rsid w:val="00453097"/>
    <w:rsid w:val="00463046"/>
    <w:rsid w:val="00463297"/>
    <w:rsid w:val="00472E9D"/>
    <w:rsid w:val="004768B4"/>
    <w:rsid w:val="00482F9A"/>
    <w:rsid w:val="00496E4E"/>
    <w:rsid w:val="004A0E83"/>
    <w:rsid w:val="004A3F32"/>
    <w:rsid w:val="004A49A1"/>
    <w:rsid w:val="004A6BBA"/>
    <w:rsid w:val="004A70E9"/>
    <w:rsid w:val="004B2F3E"/>
    <w:rsid w:val="004C218E"/>
    <w:rsid w:val="004C3008"/>
    <w:rsid w:val="004C49C7"/>
    <w:rsid w:val="004C7664"/>
    <w:rsid w:val="004D1BA2"/>
    <w:rsid w:val="004D34EA"/>
    <w:rsid w:val="004D69B8"/>
    <w:rsid w:val="004E0D75"/>
    <w:rsid w:val="004E770E"/>
    <w:rsid w:val="004F3CED"/>
    <w:rsid w:val="004F4C55"/>
    <w:rsid w:val="004F5F09"/>
    <w:rsid w:val="00500F80"/>
    <w:rsid w:val="005018F2"/>
    <w:rsid w:val="00524397"/>
    <w:rsid w:val="005245F0"/>
    <w:rsid w:val="00526E04"/>
    <w:rsid w:val="00531212"/>
    <w:rsid w:val="00534DDE"/>
    <w:rsid w:val="005354EB"/>
    <w:rsid w:val="00536BFE"/>
    <w:rsid w:val="00540F09"/>
    <w:rsid w:val="00542201"/>
    <w:rsid w:val="00543498"/>
    <w:rsid w:val="00556708"/>
    <w:rsid w:val="00563342"/>
    <w:rsid w:val="00565B2E"/>
    <w:rsid w:val="00583222"/>
    <w:rsid w:val="00583333"/>
    <w:rsid w:val="00585B53"/>
    <w:rsid w:val="005907D6"/>
    <w:rsid w:val="005913D0"/>
    <w:rsid w:val="0059468D"/>
    <w:rsid w:val="005B1F1B"/>
    <w:rsid w:val="005B21A7"/>
    <w:rsid w:val="005B4D6B"/>
    <w:rsid w:val="005B5466"/>
    <w:rsid w:val="005C166A"/>
    <w:rsid w:val="005C2103"/>
    <w:rsid w:val="005E01DC"/>
    <w:rsid w:val="005F1E72"/>
    <w:rsid w:val="0060296B"/>
    <w:rsid w:val="0060462A"/>
    <w:rsid w:val="00605B85"/>
    <w:rsid w:val="00606B4E"/>
    <w:rsid w:val="006105EE"/>
    <w:rsid w:val="00617FD9"/>
    <w:rsid w:val="00621AAA"/>
    <w:rsid w:val="0063117E"/>
    <w:rsid w:val="00635E30"/>
    <w:rsid w:val="00637631"/>
    <w:rsid w:val="006456D4"/>
    <w:rsid w:val="00647411"/>
    <w:rsid w:val="00647F20"/>
    <w:rsid w:val="006560A4"/>
    <w:rsid w:val="00656FB0"/>
    <w:rsid w:val="00673CF4"/>
    <w:rsid w:val="00674BC4"/>
    <w:rsid w:val="00676CEF"/>
    <w:rsid w:val="00684B5A"/>
    <w:rsid w:val="0068559B"/>
    <w:rsid w:val="006979C1"/>
    <w:rsid w:val="006A0133"/>
    <w:rsid w:val="006A01C5"/>
    <w:rsid w:val="006A398B"/>
    <w:rsid w:val="006A57C5"/>
    <w:rsid w:val="006B6773"/>
    <w:rsid w:val="006C322F"/>
    <w:rsid w:val="006D0165"/>
    <w:rsid w:val="006E368E"/>
    <w:rsid w:val="006F3688"/>
    <w:rsid w:val="00702134"/>
    <w:rsid w:val="007025B5"/>
    <w:rsid w:val="00704BE0"/>
    <w:rsid w:val="007111C7"/>
    <w:rsid w:val="00711767"/>
    <w:rsid w:val="007122F0"/>
    <w:rsid w:val="00712FE0"/>
    <w:rsid w:val="00715EAA"/>
    <w:rsid w:val="00716706"/>
    <w:rsid w:val="007217C9"/>
    <w:rsid w:val="007275B1"/>
    <w:rsid w:val="007369E7"/>
    <w:rsid w:val="00744D02"/>
    <w:rsid w:val="00750DAF"/>
    <w:rsid w:val="00764A7D"/>
    <w:rsid w:val="007757F4"/>
    <w:rsid w:val="00780419"/>
    <w:rsid w:val="00785227"/>
    <w:rsid w:val="00785CFE"/>
    <w:rsid w:val="00790CE2"/>
    <w:rsid w:val="0079166B"/>
    <w:rsid w:val="00796D8E"/>
    <w:rsid w:val="007A0E06"/>
    <w:rsid w:val="007A55AB"/>
    <w:rsid w:val="007B01AD"/>
    <w:rsid w:val="007B2E47"/>
    <w:rsid w:val="007B4C31"/>
    <w:rsid w:val="007B5D67"/>
    <w:rsid w:val="007B748E"/>
    <w:rsid w:val="007C3DBA"/>
    <w:rsid w:val="007C70FA"/>
    <w:rsid w:val="007C711C"/>
    <w:rsid w:val="007D1EA3"/>
    <w:rsid w:val="007D32ED"/>
    <w:rsid w:val="007F1AA9"/>
    <w:rsid w:val="007F514F"/>
    <w:rsid w:val="007F7E6B"/>
    <w:rsid w:val="008033E6"/>
    <w:rsid w:val="00815408"/>
    <w:rsid w:val="00820796"/>
    <w:rsid w:val="00831E8E"/>
    <w:rsid w:val="00832273"/>
    <w:rsid w:val="00834E16"/>
    <w:rsid w:val="00835363"/>
    <w:rsid w:val="0083728B"/>
    <w:rsid w:val="00842470"/>
    <w:rsid w:val="00852BD9"/>
    <w:rsid w:val="00854BF6"/>
    <w:rsid w:val="00856B1D"/>
    <w:rsid w:val="008627FF"/>
    <w:rsid w:val="00877A37"/>
    <w:rsid w:val="00880BE6"/>
    <w:rsid w:val="00886B69"/>
    <w:rsid w:val="008871C7"/>
    <w:rsid w:val="00893387"/>
    <w:rsid w:val="00894F13"/>
    <w:rsid w:val="00896B4C"/>
    <w:rsid w:val="008972B7"/>
    <w:rsid w:val="008A1549"/>
    <w:rsid w:val="008C1E78"/>
    <w:rsid w:val="008E39D9"/>
    <w:rsid w:val="008E4B61"/>
    <w:rsid w:val="008E4CEA"/>
    <w:rsid w:val="008F165D"/>
    <w:rsid w:val="008F2FC5"/>
    <w:rsid w:val="0090287D"/>
    <w:rsid w:val="00911DE0"/>
    <w:rsid w:val="00915E75"/>
    <w:rsid w:val="00915F90"/>
    <w:rsid w:val="00920897"/>
    <w:rsid w:val="00924B02"/>
    <w:rsid w:val="00925D1E"/>
    <w:rsid w:val="009265C7"/>
    <w:rsid w:val="00926C8F"/>
    <w:rsid w:val="00935A73"/>
    <w:rsid w:val="00940522"/>
    <w:rsid w:val="00944D91"/>
    <w:rsid w:val="00946315"/>
    <w:rsid w:val="00947662"/>
    <w:rsid w:val="0095105C"/>
    <w:rsid w:val="009602E4"/>
    <w:rsid w:val="00964BF8"/>
    <w:rsid w:val="00975F09"/>
    <w:rsid w:val="009841C1"/>
    <w:rsid w:val="0098502B"/>
    <w:rsid w:val="00986222"/>
    <w:rsid w:val="00987E01"/>
    <w:rsid w:val="00993B7B"/>
    <w:rsid w:val="00994032"/>
    <w:rsid w:val="009A0568"/>
    <w:rsid w:val="009A087B"/>
    <w:rsid w:val="009B2956"/>
    <w:rsid w:val="009D1572"/>
    <w:rsid w:val="009D2518"/>
    <w:rsid w:val="009D7E36"/>
    <w:rsid w:val="009E4F9B"/>
    <w:rsid w:val="009F4AB1"/>
    <w:rsid w:val="009F74FB"/>
    <w:rsid w:val="00A003F2"/>
    <w:rsid w:val="00A02A10"/>
    <w:rsid w:val="00A05111"/>
    <w:rsid w:val="00A06447"/>
    <w:rsid w:val="00A103CA"/>
    <w:rsid w:val="00A12835"/>
    <w:rsid w:val="00A12AAD"/>
    <w:rsid w:val="00A17FB0"/>
    <w:rsid w:val="00A31A5C"/>
    <w:rsid w:val="00A35F9C"/>
    <w:rsid w:val="00A36AA2"/>
    <w:rsid w:val="00A42B2B"/>
    <w:rsid w:val="00A45D8F"/>
    <w:rsid w:val="00A4659C"/>
    <w:rsid w:val="00A46B25"/>
    <w:rsid w:val="00A47172"/>
    <w:rsid w:val="00A537F7"/>
    <w:rsid w:val="00A66934"/>
    <w:rsid w:val="00A734AB"/>
    <w:rsid w:val="00A74A91"/>
    <w:rsid w:val="00A93F6C"/>
    <w:rsid w:val="00A93FD3"/>
    <w:rsid w:val="00AA54E7"/>
    <w:rsid w:val="00AA5900"/>
    <w:rsid w:val="00AB5158"/>
    <w:rsid w:val="00AC1D86"/>
    <w:rsid w:val="00AC3EF4"/>
    <w:rsid w:val="00AC5D11"/>
    <w:rsid w:val="00AC61B2"/>
    <w:rsid w:val="00AE7E8A"/>
    <w:rsid w:val="00B0661D"/>
    <w:rsid w:val="00B335C2"/>
    <w:rsid w:val="00B407E6"/>
    <w:rsid w:val="00B4561F"/>
    <w:rsid w:val="00B5169D"/>
    <w:rsid w:val="00B61250"/>
    <w:rsid w:val="00B62EF4"/>
    <w:rsid w:val="00B645CA"/>
    <w:rsid w:val="00B64F23"/>
    <w:rsid w:val="00B755E1"/>
    <w:rsid w:val="00B77990"/>
    <w:rsid w:val="00B83BDA"/>
    <w:rsid w:val="00B8626C"/>
    <w:rsid w:val="00B908A1"/>
    <w:rsid w:val="00B91DA7"/>
    <w:rsid w:val="00BA7B41"/>
    <w:rsid w:val="00BB1631"/>
    <w:rsid w:val="00BB2B0D"/>
    <w:rsid w:val="00BB5FDA"/>
    <w:rsid w:val="00BB7EB4"/>
    <w:rsid w:val="00BC5969"/>
    <w:rsid w:val="00BD0263"/>
    <w:rsid w:val="00BD2E1E"/>
    <w:rsid w:val="00BD64A0"/>
    <w:rsid w:val="00BD70E9"/>
    <w:rsid w:val="00BE11C8"/>
    <w:rsid w:val="00BE5486"/>
    <w:rsid w:val="00BF21B1"/>
    <w:rsid w:val="00BF2BD5"/>
    <w:rsid w:val="00BF7411"/>
    <w:rsid w:val="00C118CD"/>
    <w:rsid w:val="00C15893"/>
    <w:rsid w:val="00C248B5"/>
    <w:rsid w:val="00C258FF"/>
    <w:rsid w:val="00C31433"/>
    <w:rsid w:val="00C31764"/>
    <w:rsid w:val="00C31912"/>
    <w:rsid w:val="00C447E4"/>
    <w:rsid w:val="00C451D6"/>
    <w:rsid w:val="00C46141"/>
    <w:rsid w:val="00C51421"/>
    <w:rsid w:val="00C54273"/>
    <w:rsid w:val="00C551C6"/>
    <w:rsid w:val="00C5597B"/>
    <w:rsid w:val="00C6130C"/>
    <w:rsid w:val="00C7154B"/>
    <w:rsid w:val="00C72BB1"/>
    <w:rsid w:val="00C74E02"/>
    <w:rsid w:val="00C77471"/>
    <w:rsid w:val="00C777BB"/>
    <w:rsid w:val="00C8222C"/>
    <w:rsid w:val="00C8344D"/>
    <w:rsid w:val="00C950C6"/>
    <w:rsid w:val="00CA19E2"/>
    <w:rsid w:val="00CA2C88"/>
    <w:rsid w:val="00CA5275"/>
    <w:rsid w:val="00CD30D8"/>
    <w:rsid w:val="00CF24D7"/>
    <w:rsid w:val="00CF26F4"/>
    <w:rsid w:val="00CF4E7D"/>
    <w:rsid w:val="00D00E64"/>
    <w:rsid w:val="00D04BA7"/>
    <w:rsid w:val="00D055BB"/>
    <w:rsid w:val="00D10361"/>
    <w:rsid w:val="00D21FC7"/>
    <w:rsid w:val="00D22536"/>
    <w:rsid w:val="00D31F4F"/>
    <w:rsid w:val="00D320D4"/>
    <w:rsid w:val="00D338FB"/>
    <w:rsid w:val="00D3399C"/>
    <w:rsid w:val="00D353C7"/>
    <w:rsid w:val="00D36E51"/>
    <w:rsid w:val="00D412E8"/>
    <w:rsid w:val="00D41493"/>
    <w:rsid w:val="00D43F32"/>
    <w:rsid w:val="00D47DAC"/>
    <w:rsid w:val="00D53A83"/>
    <w:rsid w:val="00D66A99"/>
    <w:rsid w:val="00D705C5"/>
    <w:rsid w:val="00D807C9"/>
    <w:rsid w:val="00D80A1C"/>
    <w:rsid w:val="00D81E5E"/>
    <w:rsid w:val="00D9717D"/>
    <w:rsid w:val="00DA07E4"/>
    <w:rsid w:val="00DA2874"/>
    <w:rsid w:val="00DA477A"/>
    <w:rsid w:val="00DA71D4"/>
    <w:rsid w:val="00DA7F76"/>
    <w:rsid w:val="00DB1423"/>
    <w:rsid w:val="00DB54A3"/>
    <w:rsid w:val="00DD08D8"/>
    <w:rsid w:val="00DD2439"/>
    <w:rsid w:val="00DE085E"/>
    <w:rsid w:val="00DE2093"/>
    <w:rsid w:val="00DF00EE"/>
    <w:rsid w:val="00DF0250"/>
    <w:rsid w:val="00E2019B"/>
    <w:rsid w:val="00E21D6C"/>
    <w:rsid w:val="00E23E36"/>
    <w:rsid w:val="00E24A4F"/>
    <w:rsid w:val="00E33693"/>
    <w:rsid w:val="00E3793A"/>
    <w:rsid w:val="00E43E1F"/>
    <w:rsid w:val="00E45F4D"/>
    <w:rsid w:val="00E464B1"/>
    <w:rsid w:val="00E476C9"/>
    <w:rsid w:val="00E56A4B"/>
    <w:rsid w:val="00E61B95"/>
    <w:rsid w:val="00E633D6"/>
    <w:rsid w:val="00E65EF1"/>
    <w:rsid w:val="00E66F8A"/>
    <w:rsid w:val="00E72B14"/>
    <w:rsid w:val="00E76171"/>
    <w:rsid w:val="00E7771E"/>
    <w:rsid w:val="00E839F8"/>
    <w:rsid w:val="00E845BD"/>
    <w:rsid w:val="00E862F7"/>
    <w:rsid w:val="00E87B8C"/>
    <w:rsid w:val="00E960BF"/>
    <w:rsid w:val="00EA38C8"/>
    <w:rsid w:val="00EA560B"/>
    <w:rsid w:val="00EA6807"/>
    <w:rsid w:val="00EA7A34"/>
    <w:rsid w:val="00EA7CD2"/>
    <w:rsid w:val="00EB4918"/>
    <w:rsid w:val="00EC0592"/>
    <w:rsid w:val="00EC47C7"/>
    <w:rsid w:val="00ED7A87"/>
    <w:rsid w:val="00EF0A74"/>
    <w:rsid w:val="00EF0DB5"/>
    <w:rsid w:val="00EF7E68"/>
    <w:rsid w:val="00F107A8"/>
    <w:rsid w:val="00F12862"/>
    <w:rsid w:val="00F14A02"/>
    <w:rsid w:val="00F17B8D"/>
    <w:rsid w:val="00F21F08"/>
    <w:rsid w:val="00F22F81"/>
    <w:rsid w:val="00F23272"/>
    <w:rsid w:val="00F24A32"/>
    <w:rsid w:val="00F31F6F"/>
    <w:rsid w:val="00F32658"/>
    <w:rsid w:val="00F336B2"/>
    <w:rsid w:val="00F338D2"/>
    <w:rsid w:val="00F35710"/>
    <w:rsid w:val="00F3675E"/>
    <w:rsid w:val="00F40906"/>
    <w:rsid w:val="00F44776"/>
    <w:rsid w:val="00F46C0C"/>
    <w:rsid w:val="00F50F92"/>
    <w:rsid w:val="00F52758"/>
    <w:rsid w:val="00F625FC"/>
    <w:rsid w:val="00F739C0"/>
    <w:rsid w:val="00F76A33"/>
    <w:rsid w:val="00F8202F"/>
    <w:rsid w:val="00F86C29"/>
    <w:rsid w:val="00F94C8B"/>
    <w:rsid w:val="00F96B45"/>
    <w:rsid w:val="00FA0D85"/>
    <w:rsid w:val="00FA1418"/>
    <w:rsid w:val="00FB5CAE"/>
    <w:rsid w:val="00FB60E4"/>
    <w:rsid w:val="00FC7B34"/>
    <w:rsid w:val="00FD572E"/>
    <w:rsid w:val="00FD7A49"/>
    <w:rsid w:val="00FE4BD3"/>
    <w:rsid w:val="00FF2D8A"/>
    <w:rsid w:val="00FF3DF5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table" w:styleId="TableGrid">
    <w:name w:val="Table Grid"/>
    <w:basedOn w:val="TableNormal"/>
    <w:uiPriority w:val="59"/>
    <w:rsid w:val="005F1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2A7E-38A8-4852-9838-D1B4FEAE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2011-07-04T08:32:00Z</cp:lastPrinted>
  <dcterms:created xsi:type="dcterms:W3CDTF">2011-07-04T08:17:00Z</dcterms:created>
  <dcterms:modified xsi:type="dcterms:W3CDTF">2011-07-04T08:36:00Z</dcterms:modified>
</cp:coreProperties>
</file>