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4" w:rsidRPr="009229EE" w:rsidRDefault="00382194" w:rsidP="00382194">
      <w:pPr>
        <w:pStyle w:val="ListParagraph"/>
        <w:spacing w:after="200"/>
        <w:ind w:left="284"/>
        <w:jc w:val="center"/>
        <w:rPr>
          <w:rFonts w:ascii="Arial" w:hAnsi="Arial" w:cs="Arial"/>
          <w:b/>
          <w:sz w:val="22"/>
          <w:szCs w:val="22"/>
        </w:rPr>
      </w:pPr>
      <w:r w:rsidRPr="009229EE">
        <w:rPr>
          <w:rFonts w:ascii="Arial" w:hAnsi="Arial" w:cs="Arial"/>
          <w:b/>
          <w:sz w:val="22"/>
          <w:szCs w:val="22"/>
        </w:rPr>
        <w:t>SILABUS MATA KULIAH</w:t>
      </w:r>
    </w:p>
    <w:p w:rsidR="00382194" w:rsidRPr="009229EE" w:rsidRDefault="00382194" w:rsidP="00382194">
      <w:pPr>
        <w:pStyle w:val="ListParagraph"/>
        <w:spacing w:after="200"/>
        <w:ind w:left="0"/>
        <w:jc w:val="center"/>
        <w:rPr>
          <w:rFonts w:ascii="Arial" w:hAnsi="Arial" w:cs="Arial"/>
          <w:b/>
          <w:sz w:val="22"/>
          <w:szCs w:val="22"/>
        </w:rPr>
      </w:pPr>
      <w:r w:rsidRPr="009229EE">
        <w:rPr>
          <w:rFonts w:ascii="Arial" w:hAnsi="Arial" w:cs="Arial"/>
          <w:b/>
          <w:sz w:val="22"/>
          <w:szCs w:val="22"/>
        </w:rPr>
        <w:t>PROGRAM STUDI BIMBINGAN DAN KONSELING</w:t>
      </w:r>
    </w:p>
    <w:p w:rsidR="00382194" w:rsidRPr="009229EE" w:rsidRDefault="00382194" w:rsidP="00382194">
      <w:pPr>
        <w:pStyle w:val="ListParagraph"/>
        <w:tabs>
          <w:tab w:val="left" w:pos="426"/>
        </w:tabs>
        <w:spacing w:after="200"/>
        <w:jc w:val="center"/>
        <w:rPr>
          <w:rFonts w:ascii="Arial" w:hAnsi="Arial" w:cs="Arial"/>
          <w:sz w:val="22"/>
          <w:szCs w:val="22"/>
        </w:rPr>
      </w:pPr>
    </w:p>
    <w:p w:rsidR="00382194" w:rsidRPr="009229EE" w:rsidRDefault="00382194" w:rsidP="00382194">
      <w:pPr>
        <w:pStyle w:val="ListParagraph"/>
        <w:tabs>
          <w:tab w:val="left" w:pos="426"/>
        </w:tabs>
        <w:spacing w:after="200"/>
        <w:jc w:val="center"/>
        <w:rPr>
          <w:rFonts w:ascii="Arial" w:hAnsi="Arial" w:cs="Arial"/>
          <w:sz w:val="22"/>
          <w:szCs w:val="22"/>
        </w:rPr>
      </w:pPr>
    </w:p>
    <w:p w:rsidR="00382194" w:rsidRPr="009229EE" w:rsidRDefault="00382194" w:rsidP="00382194">
      <w:pPr>
        <w:pStyle w:val="ListParagraph"/>
        <w:numPr>
          <w:ilvl w:val="0"/>
          <w:numId w:val="17"/>
        </w:numPr>
        <w:spacing w:after="200"/>
        <w:ind w:left="284" w:hanging="284"/>
        <w:rPr>
          <w:rFonts w:ascii="Arial" w:hAnsi="Arial" w:cs="Arial"/>
          <w:b/>
          <w:sz w:val="22"/>
          <w:szCs w:val="22"/>
        </w:rPr>
      </w:pPr>
      <w:r w:rsidRPr="009229EE">
        <w:rPr>
          <w:rFonts w:ascii="Arial" w:hAnsi="Arial" w:cs="Arial"/>
          <w:b/>
          <w:sz w:val="22"/>
          <w:szCs w:val="22"/>
        </w:rPr>
        <w:t>IDENTITAS</w:t>
      </w:r>
    </w:p>
    <w:p w:rsidR="00382194" w:rsidRPr="009229EE" w:rsidRDefault="00382194" w:rsidP="00382194">
      <w:pPr>
        <w:ind w:firstLine="284"/>
        <w:rPr>
          <w:rFonts w:cs="Arial"/>
          <w:szCs w:val="22"/>
        </w:rPr>
      </w:pPr>
      <w:r w:rsidRPr="009229EE">
        <w:rPr>
          <w:rFonts w:cs="Arial"/>
          <w:szCs w:val="22"/>
        </w:rPr>
        <w:t>Mata Kuliah</w:t>
      </w:r>
      <w:r w:rsidRPr="009229EE">
        <w:rPr>
          <w:rFonts w:cs="Arial"/>
          <w:szCs w:val="22"/>
        </w:rPr>
        <w:tab/>
        <w:t>: Teori Kepribadian</w:t>
      </w:r>
    </w:p>
    <w:p w:rsidR="00382194" w:rsidRPr="009229EE" w:rsidRDefault="00382194" w:rsidP="00382194">
      <w:pPr>
        <w:ind w:firstLine="284"/>
        <w:rPr>
          <w:rFonts w:cs="Arial"/>
          <w:szCs w:val="22"/>
        </w:rPr>
      </w:pPr>
      <w:r w:rsidRPr="009229EE">
        <w:rPr>
          <w:rFonts w:cs="Arial"/>
          <w:szCs w:val="22"/>
        </w:rPr>
        <w:t>Kode</w:t>
      </w:r>
      <w:r w:rsidRPr="009229EE">
        <w:rPr>
          <w:rFonts w:cs="Arial"/>
          <w:szCs w:val="22"/>
        </w:rPr>
        <w:tab/>
      </w:r>
      <w:r w:rsidRPr="009229EE">
        <w:rPr>
          <w:rFonts w:cs="Arial"/>
          <w:szCs w:val="22"/>
        </w:rPr>
        <w:tab/>
        <w:t>: BK 602</w:t>
      </w:r>
    </w:p>
    <w:p w:rsidR="00382194" w:rsidRPr="009229EE" w:rsidRDefault="00382194" w:rsidP="00382194">
      <w:pPr>
        <w:ind w:firstLine="284"/>
        <w:rPr>
          <w:rFonts w:cs="Arial"/>
          <w:szCs w:val="22"/>
        </w:rPr>
      </w:pPr>
      <w:r w:rsidRPr="009229EE">
        <w:rPr>
          <w:rFonts w:cs="Arial"/>
          <w:szCs w:val="22"/>
        </w:rPr>
        <w:t>SKS</w:t>
      </w:r>
      <w:r w:rsidRPr="009229EE">
        <w:rPr>
          <w:rFonts w:cs="Arial"/>
          <w:szCs w:val="22"/>
        </w:rPr>
        <w:tab/>
      </w:r>
      <w:r w:rsidRPr="009229EE">
        <w:rPr>
          <w:rFonts w:cs="Arial"/>
          <w:szCs w:val="22"/>
        </w:rPr>
        <w:tab/>
        <w:t>: 2</w:t>
      </w:r>
    </w:p>
    <w:p w:rsidR="00382194" w:rsidRPr="009229EE" w:rsidRDefault="00382194" w:rsidP="00382194">
      <w:pPr>
        <w:ind w:firstLine="284"/>
        <w:rPr>
          <w:rFonts w:cs="Arial"/>
          <w:szCs w:val="22"/>
        </w:rPr>
      </w:pPr>
      <w:r w:rsidRPr="009229EE">
        <w:rPr>
          <w:rFonts w:cs="Arial"/>
          <w:szCs w:val="22"/>
        </w:rPr>
        <w:t>Program/Prodi</w:t>
      </w:r>
      <w:r w:rsidRPr="009229EE">
        <w:rPr>
          <w:rFonts w:cs="Arial"/>
          <w:szCs w:val="22"/>
        </w:rPr>
        <w:tab/>
        <w:t>: Magister/Bimbingan dan Konseling</w:t>
      </w:r>
    </w:p>
    <w:p w:rsidR="00382194" w:rsidRPr="009229EE" w:rsidRDefault="00382194" w:rsidP="00382194">
      <w:pPr>
        <w:ind w:firstLine="284"/>
        <w:rPr>
          <w:rFonts w:cs="Arial"/>
          <w:szCs w:val="22"/>
        </w:rPr>
      </w:pPr>
      <w:r w:rsidRPr="009229EE">
        <w:rPr>
          <w:rFonts w:cs="Arial"/>
          <w:szCs w:val="22"/>
        </w:rPr>
        <w:t>Waktu</w:t>
      </w:r>
      <w:r w:rsidRPr="009229EE">
        <w:rPr>
          <w:rFonts w:cs="Arial"/>
          <w:szCs w:val="22"/>
        </w:rPr>
        <w:tab/>
      </w:r>
      <w:r w:rsidRPr="009229EE">
        <w:rPr>
          <w:rFonts w:cs="Arial"/>
          <w:szCs w:val="22"/>
        </w:rPr>
        <w:tab/>
        <w:t xml:space="preserve">: Semester Ganjil  </w:t>
      </w:r>
    </w:p>
    <w:p w:rsidR="00382194" w:rsidRPr="009229EE" w:rsidRDefault="00382194" w:rsidP="00382194">
      <w:pPr>
        <w:ind w:firstLine="284"/>
        <w:rPr>
          <w:rFonts w:cs="Arial"/>
          <w:szCs w:val="22"/>
        </w:rPr>
      </w:pPr>
      <w:r w:rsidRPr="009229EE">
        <w:rPr>
          <w:rFonts w:cs="Arial"/>
          <w:szCs w:val="22"/>
        </w:rPr>
        <w:t>Dosen</w:t>
      </w:r>
      <w:r w:rsidRPr="009229EE">
        <w:rPr>
          <w:rFonts w:cs="Arial"/>
          <w:szCs w:val="22"/>
        </w:rPr>
        <w:tab/>
      </w:r>
      <w:r w:rsidRPr="009229EE">
        <w:rPr>
          <w:rFonts w:cs="Arial"/>
          <w:szCs w:val="22"/>
        </w:rPr>
        <w:tab/>
        <w:t>: Prof. Dr. Juntika Nurihsan, M.Pd.</w:t>
      </w:r>
    </w:p>
    <w:p w:rsidR="00382194" w:rsidRPr="009229EE" w:rsidRDefault="00382194" w:rsidP="00382194">
      <w:pPr>
        <w:ind w:firstLine="284"/>
        <w:rPr>
          <w:rFonts w:cs="Arial"/>
          <w:szCs w:val="22"/>
        </w:rPr>
      </w:pPr>
      <w:r w:rsidRPr="009229EE">
        <w:rPr>
          <w:rFonts w:cs="Arial"/>
          <w:szCs w:val="22"/>
        </w:rPr>
        <w:tab/>
      </w:r>
      <w:r w:rsidRPr="009229EE">
        <w:rPr>
          <w:rFonts w:cs="Arial"/>
          <w:szCs w:val="22"/>
        </w:rPr>
        <w:tab/>
      </w:r>
      <w:r w:rsidRPr="009229EE">
        <w:rPr>
          <w:rFonts w:cs="Arial"/>
          <w:szCs w:val="22"/>
        </w:rPr>
        <w:tab/>
        <w:t xml:space="preserve">  </w:t>
      </w:r>
    </w:p>
    <w:p w:rsidR="00382194" w:rsidRPr="009229EE" w:rsidRDefault="00382194" w:rsidP="00382194">
      <w:pPr>
        <w:rPr>
          <w:rFonts w:cs="Arial"/>
          <w:szCs w:val="22"/>
        </w:rPr>
      </w:pPr>
    </w:p>
    <w:p w:rsidR="00382194" w:rsidRPr="009229EE" w:rsidRDefault="00382194" w:rsidP="00382194">
      <w:pPr>
        <w:pStyle w:val="ListParagraph"/>
        <w:numPr>
          <w:ilvl w:val="0"/>
          <w:numId w:val="17"/>
        </w:numPr>
        <w:spacing w:line="480" w:lineRule="auto"/>
        <w:ind w:left="284" w:hanging="284"/>
        <w:jc w:val="both"/>
        <w:rPr>
          <w:rFonts w:ascii="Arial" w:hAnsi="Arial" w:cs="Arial"/>
          <w:b/>
          <w:sz w:val="22"/>
          <w:szCs w:val="22"/>
        </w:rPr>
      </w:pPr>
      <w:r w:rsidRPr="009229EE">
        <w:rPr>
          <w:rFonts w:ascii="Arial" w:hAnsi="Arial" w:cs="Arial"/>
          <w:b/>
          <w:sz w:val="22"/>
          <w:szCs w:val="22"/>
        </w:rPr>
        <w:t>TUJUAN</w:t>
      </w:r>
    </w:p>
    <w:p w:rsidR="00382194" w:rsidRPr="009229EE" w:rsidRDefault="00382194" w:rsidP="00382194">
      <w:pPr>
        <w:pStyle w:val="ListParagraph"/>
        <w:ind w:left="284"/>
        <w:jc w:val="both"/>
        <w:rPr>
          <w:rFonts w:ascii="Arial" w:hAnsi="Arial" w:cs="Arial"/>
          <w:b/>
          <w:sz w:val="22"/>
          <w:szCs w:val="22"/>
        </w:rPr>
      </w:pPr>
      <w:r w:rsidRPr="009229EE">
        <w:rPr>
          <w:rFonts w:ascii="Arial" w:hAnsi="Arial" w:cs="Arial"/>
          <w:sz w:val="22"/>
          <w:szCs w:val="22"/>
        </w:rPr>
        <w:t xml:space="preserve">Setelah menempuh mata kuliah ini mahasiswa diharapkan dapat: 1) </w:t>
      </w:r>
      <w:r w:rsidRPr="009229EE">
        <w:rPr>
          <w:rFonts w:ascii="Arial" w:hAnsi="Arial" w:cs="Arial"/>
          <w:sz w:val="22"/>
          <w:szCs w:val="22"/>
          <w:lang w:val="sv-SE"/>
        </w:rPr>
        <w:t>Memahami makna dinamika tingkah laku individu;</w:t>
      </w:r>
      <w:r w:rsidRPr="009229EE">
        <w:rPr>
          <w:rFonts w:ascii="Arial" w:hAnsi="Arial" w:cs="Arial"/>
          <w:sz w:val="22"/>
          <w:szCs w:val="22"/>
        </w:rPr>
        <w:t xml:space="preserve"> 2) </w:t>
      </w:r>
      <w:r w:rsidRPr="009229EE">
        <w:rPr>
          <w:rFonts w:ascii="Arial" w:hAnsi="Arial" w:cs="Arial"/>
          <w:sz w:val="22"/>
          <w:szCs w:val="22"/>
          <w:lang w:val="sv-SE"/>
        </w:rPr>
        <w:t xml:space="preserve">Memahami prinsip umum dinamika tingkah laku individu; </w:t>
      </w:r>
      <w:r w:rsidRPr="009229EE">
        <w:rPr>
          <w:rFonts w:ascii="Arial" w:hAnsi="Arial" w:cs="Arial"/>
          <w:sz w:val="22"/>
          <w:szCs w:val="22"/>
        </w:rPr>
        <w:t xml:space="preserve">3) </w:t>
      </w:r>
      <w:r w:rsidRPr="009229EE">
        <w:rPr>
          <w:rFonts w:ascii="Arial" w:hAnsi="Arial" w:cs="Arial"/>
          <w:sz w:val="22"/>
          <w:szCs w:val="22"/>
          <w:lang w:val="sv-SE"/>
        </w:rPr>
        <w:t>Menjelaskan usaha membantu pengembangan individu berdasarkan gambaran tingkah laku individu;</w:t>
      </w:r>
      <w:r w:rsidRPr="009229EE">
        <w:rPr>
          <w:rFonts w:ascii="Arial" w:hAnsi="Arial" w:cs="Arial"/>
          <w:sz w:val="22"/>
          <w:szCs w:val="22"/>
        </w:rPr>
        <w:t xml:space="preserve"> 4) </w:t>
      </w:r>
      <w:r w:rsidRPr="009229EE">
        <w:rPr>
          <w:rFonts w:ascii="Arial" w:hAnsi="Arial" w:cs="Arial"/>
          <w:sz w:val="22"/>
          <w:szCs w:val="22"/>
          <w:lang w:val="sv-SE"/>
        </w:rPr>
        <w:t xml:space="preserve">Menjelaskan dampak teori kepribadian terhadap upaya konseling; </w:t>
      </w:r>
      <w:r w:rsidRPr="009229EE">
        <w:rPr>
          <w:rFonts w:ascii="Arial" w:hAnsi="Arial" w:cs="Arial"/>
          <w:sz w:val="22"/>
          <w:szCs w:val="22"/>
        </w:rPr>
        <w:t xml:space="preserve">5) </w:t>
      </w:r>
      <w:r w:rsidRPr="009229EE">
        <w:rPr>
          <w:rFonts w:ascii="Arial" w:hAnsi="Arial" w:cs="Arial"/>
          <w:sz w:val="22"/>
          <w:szCs w:val="22"/>
          <w:lang w:val="sv-SE"/>
        </w:rPr>
        <w:t xml:space="preserve">Memahami penerapan teori kepribadian dalam berbagai bentuk layanan bantuan; 6) </w:t>
      </w:r>
      <w:r w:rsidRPr="009229EE">
        <w:rPr>
          <w:rFonts w:ascii="Arial" w:hAnsi="Arial" w:cs="Arial"/>
          <w:sz w:val="22"/>
          <w:szCs w:val="22"/>
        </w:rPr>
        <w:t>Membuat satu instrument penelitian kepribadian.</w:t>
      </w:r>
    </w:p>
    <w:p w:rsidR="00382194" w:rsidRPr="009229EE" w:rsidRDefault="00382194" w:rsidP="00382194">
      <w:pPr>
        <w:tabs>
          <w:tab w:val="left" w:pos="4140"/>
        </w:tabs>
        <w:ind w:left="37" w:hanging="37"/>
        <w:rPr>
          <w:rFonts w:cs="Arial"/>
          <w:szCs w:val="22"/>
        </w:rPr>
      </w:pPr>
    </w:p>
    <w:p w:rsidR="00382194" w:rsidRPr="009229EE" w:rsidRDefault="00382194" w:rsidP="00382194">
      <w:pPr>
        <w:tabs>
          <w:tab w:val="left" w:pos="4140"/>
        </w:tabs>
        <w:ind w:left="37" w:hanging="37"/>
        <w:rPr>
          <w:rFonts w:cs="Arial"/>
          <w:szCs w:val="22"/>
          <w:lang w:val="id-ID"/>
        </w:rPr>
      </w:pPr>
    </w:p>
    <w:p w:rsidR="00382194" w:rsidRPr="009229EE" w:rsidRDefault="00382194" w:rsidP="00382194">
      <w:pPr>
        <w:tabs>
          <w:tab w:val="left" w:pos="4140"/>
        </w:tabs>
        <w:ind w:left="37" w:hanging="37"/>
        <w:rPr>
          <w:rFonts w:cs="Arial"/>
          <w:szCs w:val="22"/>
          <w:lang w:val="id-ID"/>
        </w:rPr>
      </w:pPr>
    </w:p>
    <w:p w:rsidR="00382194" w:rsidRPr="009229EE" w:rsidRDefault="00382194" w:rsidP="00382194">
      <w:pPr>
        <w:tabs>
          <w:tab w:val="left" w:pos="4140"/>
        </w:tabs>
        <w:ind w:left="37" w:hanging="37"/>
        <w:rPr>
          <w:rFonts w:cs="Arial"/>
          <w:szCs w:val="22"/>
          <w:lang w:val="id-ID"/>
        </w:rPr>
      </w:pPr>
    </w:p>
    <w:p w:rsidR="00382194" w:rsidRPr="009229EE" w:rsidRDefault="00382194" w:rsidP="00382194">
      <w:pPr>
        <w:tabs>
          <w:tab w:val="left" w:pos="4140"/>
        </w:tabs>
        <w:ind w:left="37" w:hanging="37"/>
        <w:rPr>
          <w:rFonts w:cs="Arial"/>
          <w:szCs w:val="22"/>
          <w:lang w:val="id-ID"/>
        </w:rPr>
      </w:pPr>
    </w:p>
    <w:p w:rsidR="00382194" w:rsidRPr="00A61D75" w:rsidRDefault="00382194" w:rsidP="00382194">
      <w:pPr>
        <w:tabs>
          <w:tab w:val="left" w:pos="4140"/>
        </w:tabs>
        <w:ind w:left="37" w:hanging="37"/>
        <w:rPr>
          <w:rFonts w:cs="Arial"/>
          <w:szCs w:val="22"/>
        </w:rPr>
      </w:pPr>
    </w:p>
    <w:p w:rsidR="00382194" w:rsidRPr="009229EE" w:rsidRDefault="00382194" w:rsidP="00382194">
      <w:pPr>
        <w:pStyle w:val="ListParagraph"/>
        <w:numPr>
          <w:ilvl w:val="0"/>
          <w:numId w:val="17"/>
        </w:numPr>
        <w:ind w:left="284" w:hanging="284"/>
        <w:jc w:val="both"/>
        <w:rPr>
          <w:rFonts w:ascii="Arial" w:hAnsi="Arial" w:cs="Arial"/>
          <w:b/>
          <w:sz w:val="22"/>
          <w:szCs w:val="22"/>
        </w:rPr>
      </w:pPr>
      <w:r w:rsidRPr="009229EE">
        <w:rPr>
          <w:rFonts w:ascii="Arial" w:hAnsi="Arial" w:cs="Arial"/>
          <w:b/>
          <w:sz w:val="22"/>
          <w:szCs w:val="22"/>
        </w:rPr>
        <w:t>DESKRIPSI</w:t>
      </w:r>
    </w:p>
    <w:p w:rsidR="00382194" w:rsidRPr="009229EE" w:rsidRDefault="00382194" w:rsidP="00382194">
      <w:pPr>
        <w:pStyle w:val="ListParagraph"/>
        <w:ind w:left="284"/>
        <w:jc w:val="both"/>
        <w:rPr>
          <w:rFonts w:ascii="Arial" w:hAnsi="Arial" w:cs="Arial"/>
          <w:b/>
          <w:sz w:val="22"/>
          <w:szCs w:val="22"/>
        </w:rPr>
      </w:pPr>
      <w:r w:rsidRPr="009229EE">
        <w:rPr>
          <w:rFonts w:ascii="Arial" w:hAnsi="Arial" w:cs="Arial"/>
          <w:sz w:val="22"/>
          <w:szCs w:val="22"/>
        </w:rPr>
        <w:t xml:space="preserve">Mata kuliah ini menyajikan dan mendiskusikan beberapa konsep esensial tentang pemahaman diri individu dalam mengembangkan kepribadian pendidik yang diambil dari berbagai cabang keilmuan, antara lain psikologi umum, psikologi kepribadian, psikometrika, dan teori konseling. </w:t>
      </w:r>
      <w:proofErr w:type="gramStart"/>
      <w:r w:rsidRPr="009229EE">
        <w:rPr>
          <w:rFonts w:ascii="Arial" w:hAnsi="Arial" w:cs="Arial"/>
          <w:sz w:val="22"/>
          <w:szCs w:val="22"/>
        </w:rPr>
        <w:t>Perkuliahan bersifat interdisipliner untuk memecahkan masalah-masalah individu (siswa) yang berkenaan dengan pendidikan dan pendidikan umum.</w:t>
      </w:r>
      <w:proofErr w:type="gramEnd"/>
      <w:r w:rsidRPr="009229EE">
        <w:rPr>
          <w:rFonts w:ascii="Arial" w:hAnsi="Arial" w:cs="Arial"/>
          <w:sz w:val="22"/>
          <w:szCs w:val="22"/>
        </w:rPr>
        <w:t xml:space="preserve"> Sebagai mata kuliah pokok dalam program studi pendidikan umum, Teori </w:t>
      </w:r>
      <w:proofErr w:type="gramStart"/>
      <w:r w:rsidRPr="009229EE">
        <w:rPr>
          <w:rFonts w:ascii="Arial" w:hAnsi="Arial" w:cs="Arial"/>
          <w:sz w:val="22"/>
          <w:szCs w:val="22"/>
        </w:rPr>
        <w:t>kepribadian  memberikan</w:t>
      </w:r>
      <w:proofErr w:type="gramEnd"/>
      <w:r w:rsidRPr="009229EE">
        <w:rPr>
          <w:rFonts w:ascii="Arial" w:hAnsi="Arial" w:cs="Arial"/>
          <w:sz w:val="22"/>
          <w:szCs w:val="22"/>
        </w:rPr>
        <w:t xml:space="preserve"> wawasan yang luas dan mendalam kepada mahasiswa tentang perilaku individu. </w:t>
      </w:r>
      <w:proofErr w:type="gramStart"/>
      <w:r w:rsidRPr="009229EE">
        <w:rPr>
          <w:rFonts w:ascii="Arial" w:hAnsi="Arial" w:cs="Arial"/>
          <w:sz w:val="22"/>
          <w:szCs w:val="22"/>
        </w:rPr>
        <w:t>Pemanfaatan teori kepribadian tertentu dalam memahami individu, mengandung makna bahwa pendidik/guru telah memilih pendekatan dalam memberikan layanan kepada individu (siswa).</w:t>
      </w:r>
      <w:proofErr w:type="gramEnd"/>
      <w:r w:rsidRPr="009229EE">
        <w:rPr>
          <w:rFonts w:ascii="Arial" w:hAnsi="Arial" w:cs="Arial"/>
          <w:sz w:val="22"/>
          <w:szCs w:val="22"/>
        </w:rPr>
        <w:t xml:space="preserve"> Implikasi dari pemilihan teori kepribadian, </w:t>
      </w:r>
      <w:proofErr w:type="gramStart"/>
      <w:r w:rsidRPr="009229EE">
        <w:rPr>
          <w:rFonts w:ascii="Arial" w:hAnsi="Arial" w:cs="Arial"/>
          <w:sz w:val="22"/>
          <w:szCs w:val="22"/>
        </w:rPr>
        <w:t>akan</w:t>
      </w:r>
      <w:proofErr w:type="gramEnd"/>
      <w:r w:rsidRPr="009229EE">
        <w:rPr>
          <w:rFonts w:ascii="Arial" w:hAnsi="Arial" w:cs="Arial"/>
          <w:sz w:val="22"/>
          <w:szCs w:val="22"/>
        </w:rPr>
        <w:t xml:space="preserve"> nampak pada perlakuan yang dilakukan guru/pendidik terhadap peserta didik dalam proses belajar-mengajar.</w:t>
      </w:r>
    </w:p>
    <w:p w:rsidR="00382194" w:rsidRPr="009229EE" w:rsidRDefault="00382194" w:rsidP="00382194">
      <w:pPr>
        <w:pStyle w:val="ListParagraph"/>
        <w:ind w:left="0"/>
        <w:rPr>
          <w:rFonts w:ascii="Arial" w:hAnsi="Arial" w:cs="Arial"/>
          <w:b/>
          <w:sz w:val="22"/>
          <w:szCs w:val="22"/>
        </w:rPr>
      </w:pPr>
    </w:p>
    <w:p w:rsidR="00382194" w:rsidRPr="009229EE" w:rsidRDefault="00382194" w:rsidP="00382194">
      <w:pPr>
        <w:pStyle w:val="ListParagraph"/>
        <w:ind w:left="0"/>
        <w:jc w:val="both"/>
        <w:rPr>
          <w:rFonts w:ascii="Arial" w:hAnsi="Arial" w:cs="Arial"/>
          <w:sz w:val="22"/>
          <w:szCs w:val="22"/>
        </w:rPr>
      </w:pPr>
    </w:p>
    <w:p w:rsidR="00382194" w:rsidRPr="009229EE" w:rsidRDefault="00382194" w:rsidP="00382194">
      <w:pPr>
        <w:pStyle w:val="ListParagraph"/>
        <w:numPr>
          <w:ilvl w:val="0"/>
          <w:numId w:val="17"/>
        </w:numPr>
        <w:spacing w:after="200" w:line="480" w:lineRule="auto"/>
        <w:ind w:left="284" w:hanging="284"/>
        <w:jc w:val="both"/>
        <w:rPr>
          <w:rFonts w:ascii="Arial" w:hAnsi="Arial" w:cs="Arial"/>
          <w:b/>
          <w:sz w:val="22"/>
          <w:szCs w:val="22"/>
        </w:rPr>
      </w:pPr>
      <w:r w:rsidRPr="009229EE">
        <w:rPr>
          <w:rFonts w:ascii="Arial" w:hAnsi="Arial" w:cs="Arial"/>
          <w:b/>
          <w:sz w:val="22"/>
          <w:szCs w:val="22"/>
        </w:rPr>
        <w:t>POKOK-POKOK PERKULIAHAN</w:t>
      </w:r>
    </w:p>
    <w:tbl>
      <w:tblPr>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86"/>
        <w:gridCol w:w="6872"/>
      </w:tblGrid>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w:t>
            </w:r>
          </w:p>
        </w:tc>
        <w:tc>
          <w:tcPr>
            <w:tcW w:w="6907" w:type="dxa"/>
          </w:tcPr>
          <w:p w:rsidR="00382194" w:rsidRPr="009229EE" w:rsidRDefault="00382194" w:rsidP="002A09E1">
            <w:pPr>
              <w:jc w:val="left"/>
              <w:rPr>
                <w:rFonts w:cs="Arial"/>
                <w:szCs w:val="22"/>
                <w:lang w:val="sv-SE"/>
              </w:rPr>
            </w:pPr>
            <w:r w:rsidRPr="009229EE">
              <w:rPr>
                <w:rFonts w:cs="Arial"/>
                <w:szCs w:val="22"/>
                <w:lang w:val="fi-FI"/>
              </w:rPr>
              <w:t xml:space="preserve">Orientasi Perkuliahan (Membahas Tujuan mata kuliah; Ruang lingkup mata kuliah; Kebijaksanaan  pelaksanaan perkuliahan; Kebijaksanaan penilaian hasil belajar; Tugas yang harus diselesaikan; Buku  ajar yang digunakan dan sumber belajar lainnya; </w:t>
            </w:r>
            <w:r w:rsidRPr="009229EE">
              <w:rPr>
                <w:rFonts w:cs="Arial"/>
                <w:szCs w:val="22"/>
                <w:lang w:val="sv-SE"/>
              </w:rPr>
              <w:t>Kebutuhan  belajar para mahasiswa).</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2</w:t>
            </w:r>
          </w:p>
        </w:tc>
        <w:tc>
          <w:tcPr>
            <w:tcW w:w="6907" w:type="dxa"/>
          </w:tcPr>
          <w:p w:rsidR="00382194" w:rsidRPr="009229EE" w:rsidRDefault="00382194" w:rsidP="002A09E1">
            <w:pPr>
              <w:jc w:val="left"/>
              <w:rPr>
                <w:rFonts w:cs="Arial"/>
                <w:szCs w:val="22"/>
              </w:rPr>
            </w:pPr>
            <w:r w:rsidRPr="009229EE">
              <w:rPr>
                <w:rFonts w:cs="Arial"/>
                <w:szCs w:val="22"/>
                <w:lang w:val="sv-SE"/>
              </w:rPr>
              <w:t xml:space="preserve">Dinamika Proses Kepribadian (Motif dan Tujuan; </w:t>
            </w:r>
            <w:r w:rsidRPr="009229EE">
              <w:rPr>
                <w:rFonts w:cs="Arial"/>
                <w:szCs w:val="22"/>
              </w:rPr>
              <w:t xml:space="preserve">Pendekatan </w:t>
            </w:r>
            <w:r w:rsidRPr="009229EE">
              <w:rPr>
                <w:rFonts w:cs="Arial"/>
                <w:szCs w:val="22"/>
                <w:lang w:val="nb-NO"/>
              </w:rPr>
              <w:t>Disposisi Tentang Motif</w:t>
            </w:r>
            <w:r w:rsidRPr="009229EE">
              <w:rPr>
                <w:rFonts w:cs="Arial"/>
                <w:szCs w:val="22"/>
                <w:lang w:val="sv-SE"/>
              </w:rPr>
              <w:t xml:space="preserve">; </w:t>
            </w:r>
            <w:r w:rsidRPr="009229EE">
              <w:rPr>
                <w:rFonts w:cs="Arial"/>
                <w:szCs w:val="22"/>
              </w:rPr>
              <w:t>Pandangan Metateoretis tentang Tujuan</w:t>
            </w:r>
            <w:r w:rsidRPr="009229EE">
              <w:rPr>
                <w:rFonts w:cs="Arial"/>
                <w:szCs w:val="22"/>
                <w:lang w:val="sv-SE"/>
              </w:rPr>
              <w:t xml:space="preserve">; </w:t>
            </w:r>
            <w:r w:rsidRPr="009229EE">
              <w:rPr>
                <w:rFonts w:cs="Arial"/>
                <w:szCs w:val="22"/>
              </w:rPr>
              <w:t>Pendekatan Tujuan tentang Kepribadian)</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3</w:t>
            </w:r>
          </w:p>
        </w:tc>
        <w:tc>
          <w:tcPr>
            <w:tcW w:w="6907" w:type="dxa"/>
          </w:tcPr>
          <w:p w:rsidR="00382194" w:rsidRPr="009229EE" w:rsidRDefault="00382194" w:rsidP="002A09E1">
            <w:pPr>
              <w:jc w:val="left"/>
              <w:rPr>
                <w:rFonts w:cs="Arial"/>
                <w:szCs w:val="22"/>
              </w:rPr>
            </w:pPr>
            <w:r w:rsidRPr="009229EE">
              <w:rPr>
                <w:rFonts w:cs="Arial"/>
                <w:szCs w:val="22"/>
                <w:lang w:val="sv-SE"/>
              </w:rPr>
              <w:t>Dinamika Proses Kepribadian: Emosi Dipandang Dari Pendekatan Integratif (</w:t>
            </w:r>
            <w:r w:rsidRPr="009229EE">
              <w:rPr>
                <w:rFonts w:cs="Arial"/>
                <w:szCs w:val="22"/>
              </w:rPr>
              <w:t xml:space="preserve">Domain Emosi; Kerangka Kerja untuk Menganalisis </w:t>
            </w:r>
            <w:r w:rsidRPr="009229EE">
              <w:rPr>
                <w:rFonts w:cs="Arial"/>
                <w:szCs w:val="22"/>
              </w:rPr>
              <w:lastRenderedPageBreak/>
              <w:t xml:space="preserve">Emosi; </w:t>
            </w:r>
            <w:r w:rsidRPr="009229EE">
              <w:rPr>
                <w:rFonts w:cs="Arial"/>
                <w:szCs w:val="22"/>
                <w:lang w:val="sv-SE"/>
              </w:rPr>
              <w:t xml:space="preserve">Kerangka Kerja untuk Menganalisis Emosi; </w:t>
            </w:r>
            <w:r w:rsidRPr="009229EE">
              <w:rPr>
                <w:rFonts w:cs="Arial"/>
                <w:szCs w:val="22"/>
              </w:rPr>
              <w:t>Respons Komponen</w:t>
            </w:r>
            <w:r w:rsidRPr="009229EE">
              <w:rPr>
                <w:rFonts w:cs="Arial"/>
                <w:szCs w:val="22"/>
                <w:lang w:val="sv-SE"/>
              </w:rPr>
              <w:t xml:space="preserve">; </w:t>
            </w:r>
            <w:r w:rsidRPr="009229EE">
              <w:rPr>
                <w:rFonts w:cs="Arial"/>
                <w:szCs w:val="22"/>
              </w:rPr>
              <w:t>Kondisi, Sindrom, Potensi, dan Kemampuan Emosional)</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lastRenderedPageBreak/>
              <w:t>Pertemuan  4</w:t>
            </w:r>
          </w:p>
        </w:tc>
        <w:tc>
          <w:tcPr>
            <w:tcW w:w="6907" w:type="dxa"/>
          </w:tcPr>
          <w:p w:rsidR="00382194" w:rsidRPr="009229EE" w:rsidRDefault="00382194" w:rsidP="002A09E1">
            <w:pPr>
              <w:ind w:left="37"/>
              <w:jc w:val="left"/>
              <w:rPr>
                <w:rFonts w:cs="Arial"/>
                <w:szCs w:val="22"/>
              </w:rPr>
            </w:pPr>
            <w:r w:rsidRPr="009229EE">
              <w:rPr>
                <w:rFonts w:cs="Arial"/>
                <w:szCs w:val="22"/>
              </w:rPr>
              <w:t>Dinamika Proses Kepribadian: Penelitian dan Teori Kontemporer  tentang Pertahanan Psikologis (Psikoanalisis Kontemporer; Pendekatan Tipe dan Trait; Pendekatan Genetik; Pendekatan Pemprosesan Informasi)</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5</w:t>
            </w:r>
          </w:p>
        </w:tc>
        <w:tc>
          <w:tcPr>
            <w:tcW w:w="6907" w:type="dxa"/>
          </w:tcPr>
          <w:p w:rsidR="00382194" w:rsidRPr="009229EE" w:rsidRDefault="00382194" w:rsidP="002A09E1">
            <w:pPr>
              <w:jc w:val="left"/>
              <w:rPr>
                <w:rFonts w:cs="Arial"/>
                <w:szCs w:val="22"/>
              </w:rPr>
            </w:pPr>
            <w:r w:rsidRPr="009229EE">
              <w:rPr>
                <w:rFonts w:cs="Arial"/>
                <w:szCs w:val="22"/>
              </w:rPr>
              <w:t xml:space="preserve">Dinamika Proses Kepribadian: Pengendalian dan Hambatan Internal (Isu Definisi dan Filosofis; </w:t>
            </w:r>
            <w:r w:rsidRPr="009229EE">
              <w:rPr>
                <w:rFonts w:cs="Arial"/>
                <w:szCs w:val="22"/>
                <w:lang w:val="sv-SE"/>
              </w:rPr>
              <w:t>Sumber Hambatan Internal dan Cara Mengatasinya</w:t>
            </w:r>
            <w:r w:rsidRPr="009229EE">
              <w:rPr>
                <w:rFonts w:cs="Arial"/>
                <w:szCs w:val="22"/>
              </w:rPr>
              <w:t>; Masalah Metodologis)</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6</w:t>
            </w:r>
          </w:p>
        </w:tc>
        <w:tc>
          <w:tcPr>
            <w:tcW w:w="6907" w:type="dxa"/>
          </w:tcPr>
          <w:p w:rsidR="00382194" w:rsidRPr="009229EE" w:rsidRDefault="00382194" w:rsidP="002A09E1">
            <w:pPr>
              <w:jc w:val="left"/>
              <w:rPr>
                <w:rFonts w:cs="Arial"/>
                <w:szCs w:val="22"/>
              </w:rPr>
            </w:pPr>
            <w:r w:rsidRPr="009229EE">
              <w:rPr>
                <w:rFonts w:cs="Arial"/>
                <w:szCs w:val="22"/>
              </w:rPr>
              <w:t>Kepribadian dan Diri: Kesesuaian Penilaian Diri dan Orang Lain tentang Kepribadian (Pertanyaan tentang Persetujuan Diri dan Orang Lain; Menganalisis Persetujuan Makna yang Sesungguhnya; Analisis Korelasional tentang Persetujuan</w:t>
            </w:r>
          </w:p>
          <w:p w:rsidR="00382194" w:rsidRPr="009229EE" w:rsidRDefault="00382194" w:rsidP="002A09E1">
            <w:pPr>
              <w:jc w:val="left"/>
              <w:rPr>
                <w:rFonts w:cs="Arial"/>
                <w:szCs w:val="22"/>
              </w:rPr>
            </w:pPr>
            <w:r w:rsidRPr="009229EE">
              <w:rPr>
                <w:rFonts w:cs="Arial"/>
                <w:szCs w:val="22"/>
              </w:rPr>
              <w:t>Isu Konseptual)</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7</w:t>
            </w:r>
          </w:p>
        </w:tc>
        <w:tc>
          <w:tcPr>
            <w:tcW w:w="6907" w:type="dxa"/>
          </w:tcPr>
          <w:p w:rsidR="00382194" w:rsidRPr="009229EE" w:rsidRDefault="00382194" w:rsidP="002A09E1">
            <w:pPr>
              <w:jc w:val="left"/>
              <w:rPr>
                <w:rFonts w:cs="Arial"/>
                <w:szCs w:val="22"/>
              </w:rPr>
            </w:pPr>
            <w:r w:rsidRPr="009229EE">
              <w:rPr>
                <w:rFonts w:cs="Arial"/>
                <w:szCs w:val="22"/>
              </w:rPr>
              <w:t>Kepribadian dan Diri: Bertanya untuk Pemahaman Diri: Teori dan Penelitian tentang Ketepatan dan Bias dalam Mempersepsi Diri (Mengukur Ketepatan Persepsi Diri; Proses Mempersepsi Diri; Aplikasi Dari Empat Metafora terhadap Bias Peningkatan Diri)</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8</w:t>
            </w:r>
          </w:p>
        </w:tc>
        <w:tc>
          <w:tcPr>
            <w:tcW w:w="6907" w:type="dxa"/>
          </w:tcPr>
          <w:p w:rsidR="00382194" w:rsidRPr="009229EE" w:rsidRDefault="00382194" w:rsidP="002A09E1">
            <w:pPr>
              <w:jc w:val="left"/>
              <w:rPr>
                <w:rFonts w:cs="Arial"/>
                <w:szCs w:val="22"/>
              </w:rPr>
            </w:pPr>
            <w:r w:rsidRPr="009229EE">
              <w:rPr>
                <w:rFonts w:cs="Arial"/>
                <w:szCs w:val="22"/>
              </w:rPr>
              <w:t>Ujian Tengah Semester</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9</w:t>
            </w:r>
          </w:p>
        </w:tc>
        <w:tc>
          <w:tcPr>
            <w:tcW w:w="6907" w:type="dxa"/>
          </w:tcPr>
          <w:p w:rsidR="00382194" w:rsidRPr="009229EE" w:rsidRDefault="00382194" w:rsidP="002A09E1">
            <w:pPr>
              <w:jc w:val="left"/>
              <w:rPr>
                <w:rFonts w:cs="Arial"/>
                <w:szCs w:val="22"/>
                <w:lang w:val="fi-FI"/>
              </w:rPr>
            </w:pPr>
            <w:r w:rsidRPr="009229EE">
              <w:rPr>
                <w:rFonts w:cs="Arial"/>
                <w:szCs w:val="22"/>
              </w:rPr>
              <w:t>Kepribadian dan Diri: Identitas, Konsep Diri, Harga Diri: Kehilangan dan Penemuan Diri (</w:t>
            </w:r>
            <w:r w:rsidRPr="009229EE">
              <w:rPr>
                <w:rFonts w:cs="Arial"/>
                <w:szCs w:val="22"/>
                <w:lang w:val="fi-FI"/>
              </w:rPr>
              <w:t>Penemuan Diri: Menciptakan Identitas;</w:t>
            </w:r>
            <w:r w:rsidRPr="009229EE">
              <w:rPr>
                <w:rFonts w:cs="Arial"/>
                <w:szCs w:val="22"/>
              </w:rPr>
              <w:t xml:space="preserve"> </w:t>
            </w:r>
            <w:r w:rsidRPr="009229EE">
              <w:rPr>
                <w:rFonts w:cs="Arial"/>
                <w:szCs w:val="22"/>
                <w:lang w:val="fi-FI"/>
              </w:rPr>
              <w:t>Kehilangan Diri: Masalah Konsep dan Identitas Diri)</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10</w:t>
            </w:r>
          </w:p>
        </w:tc>
        <w:tc>
          <w:tcPr>
            <w:tcW w:w="6907" w:type="dxa"/>
          </w:tcPr>
          <w:p w:rsidR="00382194" w:rsidRPr="009229EE" w:rsidRDefault="00382194" w:rsidP="002A09E1">
            <w:pPr>
              <w:jc w:val="left"/>
              <w:rPr>
                <w:rFonts w:cs="Arial"/>
                <w:szCs w:val="22"/>
              </w:rPr>
            </w:pPr>
            <w:r w:rsidRPr="009229EE">
              <w:rPr>
                <w:rFonts w:cs="Arial"/>
                <w:szCs w:val="22"/>
              </w:rPr>
              <w:t>Kepribadian dan Diri: Struktur Kepribadian: Kembali pada Lima Besar;  Perspektif Teoretis tentang Lima Besar</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11</w:t>
            </w:r>
          </w:p>
        </w:tc>
        <w:tc>
          <w:tcPr>
            <w:tcW w:w="6907" w:type="dxa"/>
          </w:tcPr>
          <w:p w:rsidR="00382194" w:rsidRPr="009229EE" w:rsidRDefault="00382194" w:rsidP="002A09E1">
            <w:pPr>
              <w:jc w:val="left"/>
              <w:rPr>
                <w:rFonts w:cs="Arial"/>
                <w:szCs w:val="22"/>
              </w:rPr>
            </w:pPr>
            <w:r w:rsidRPr="009229EE">
              <w:rPr>
                <w:rFonts w:cs="Arial"/>
                <w:szCs w:val="22"/>
              </w:rPr>
              <w:t>Kepribadian dan Diri: Extraversi dan Inti Emosi Positif (Konsep Awal Extraversi; Konsep Kontemporer Extraversi dan Model Integratif Konstruk; Menggali Inti Ektraversi)</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12</w:t>
            </w:r>
          </w:p>
        </w:tc>
        <w:tc>
          <w:tcPr>
            <w:tcW w:w="6907" w:type="dxa"/>
          </w:tcPr>
          <w:p w:rsidR="00382194" w:rsidRPr="009229EE" w:rsidRDefault="00382194" w:rsidP="002A09E1">
            <w:pPr>
              <w:jc w:val="left"/>
              <w:rPr>
                <w:rFonts w:cs="Arial"/>
                <w:szCs w:val="22"/>
              </w:rPr>
            </w:pPr>
            <w:r w:rsidRPr="009229EE">
              <w:rPr>
                <w:rFonts w:cs="Arial"/>
                <w:szCs w:val="22"/>
              </w:rPr>
              <w:t>Kepribadian dan Diri: Keramahtamahan: Dimensi Kepribadian (Konsep dan Perspektif Teoretis Keramahtamahan; Kepribadian Prososial)</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13</w:t>
            </w:r>
          </w:p>
        </w:tc>
        <w:tc>
          <w:tcPr>
            <w:tcW w:w="6907" w:type="dxa"/>
          </w:tcPr>
          <w:p w:rsidR="00382194" w:rsidRPr="009229EE" w:rsidRDefault="00382194" w:rsidP="002A09E1">
            <w:pPr>
              <w:jc w:val="left"/>
              <w:rPr>
                <w:rFonts w:cs="Arial"/>
                <w:szCs w:val="22"/>
                <w:lang w:val="fi-FI"/>
              </w:rPr>
            </w:pPr>
            <w:r w:rsidRPr="009229EE">
              <w:rPr>
                <w:rFonts w:cs="Arial"/>
                <w:szCs w:val="22"/>
              </w:rPr>
              <w:t>Kepribadian dan Diri: Kehati-hatian dan Integritas Kerja (</w:t>
            </w:r>
            <w:r w:rsidRPr="009229EE">
              <w:rPr>
                <w:rFonts w:cs="Arial"/>
                <w:szCs w:val="22"/>
                <w:lang w:val="sv-SE"/>
              </w:rPr>
              <w:t>Konsep Kehati-hatian dan Cara Pengukurannya</w:t>
            </w:r>
            <w:r w:rsidRPr="009229EE">
              <w:rPr>
                <w:rFonts w:cs="Arial"/>
                <w:szCs w:val="22"/>
              </w:rPr>
              <w:t xml:space="preserve">; </w:t>
            </w:r>
            <w:r w:rsidRPr="009229EE">
              <w:rPr>
                <w:rFonts w:cs="Arial"/>
                <w:szCs w:val="22"/>
                <w:lang w:val="fi-FI"/>
              </w:rPr>
              <w:t>Fakta Empiris: Validitas Kehati-hatian)</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14</w:t>
            </w:r>
          </w:p>
        </w:tc>
        <w:tc>
          <w:tcPr>
            <w:tcW w:w="6907" w:type="dxa"/>
          </w:tcPr>
          <w:p w:rsidR="00382194" w:rsidRPr="009229EE" w:rsidRDefault="00382194" w:rsidP="002A09E1">
            <w:pPr>
              <w:jc w:val="left"/>
              <w:rPr>
                <w:rFonts w:cs="Arial"/>
                <w:szCs w:val="22"/>
              </w:rPr>
            </w:pPr>
            <w:r w:rsidRPr="009229EE">
              <w:rPr>
                <w:rFonts w:cs="Arial"/>
                <w:szCs w:val="22"/>
                <w:lang w:val="sv-SE"/>
              </w:rPr>
              <w:t xml:space="preserve">Psikologi Terapan: Kepribadian, Hubungan Interaktif, dan Psikologi Terapan (Model Prediksi; </w:t>
            </w:r>
            <w:r w:rsidRPr="009229EE">
              <w:rPr>
                <w:rFonts w:cs="Arial"/>
                <w:szCs w:val="22"/>
              </w:rPr>
              <w:t>Deskripsi dan Evaluasi Beberapa Model Integratif)</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15</w:t>
            </w:r>
          </w:p>
        </w:tc>
        <w:tc>
          <w:tcPr>
            <w:tcW w:w="6907" w:type="dxa"/>
          </w:tcPr>
          <w:p w:rsidR="00382194" w:rsidRPr="009229EE" w:rsidRDefault="00382194" w:rsidP="002A09E1">
            <w:pPr>
              <w:jc w:val="left"/>
              <w:rPr>
                <w:rFonts w:cs="Arial"/>
                <w:szCs w:val="22"/>
              </w:rPr>
            </w:pPr>
            <w:r w:rsidRPr="009229EE">
              <w:rPr>
                <w:rFonts w:cs="Arial"/>
                <w:szCs w:val="22"/>
              </w:rPr>
              <w:t>Psikologi Terapan: Kepribadian dan Kesehatan: Peningkatan dan Masalah dalam Psikosomatis (</w:t>
            </w:r>
            <w:r w:rsidRPr="009229EE">
              <w:rPr>
                <w:rFonts w:cs="Arial"/>
                <w:szCs w:val="22"/>
                <w:lang w:val="fi-FI"/>
              </w:rPr>
              <w:t>Model Asosiasi Antara Kepribadian dan Kesehatan</w:t>
            </w:r>
            <w:r w:rsidRPr="009229EE">
              <w:rPr>
                <w:rFonts w:cs="Arial"/>
                <w:szCs w:val="22"/>
              </w:rPr>
              <w:t>; Konstruk Kepribadian dalam Penelitian; Keterbatasan dan Tantangan dalam Penelitian Kepribadian dan Kesehatan)</w:t>
            </w:r>
          </w:p>
        </w:tc>
      </w:tr>
      <w:tr w:rsidR="00382194" w:rsidRPr="009229EE" w:rsidTr="002A09E1">
        <w:tc>
          <w:tcPr>
            <w:tcW w:w="2092" w:type="dxa"/>
          </w:tcPr>
          <w:p w:rsidR="00382194" w:rsidRPr="009229EE" w:rsidRDefault="00382194" w:rsidP="002A09E1">
            <w:pPr>
              <w:pStyle w:val="ListParagraph"/>
              <w:ind w:left="0"/>
              <w:jc w:val="both"/>
              <w:rPr>
                <w:rFonts w:ascii="Arial" w:hAnsi="Arial" w:cs="Arial"/>
                <w:sz w:val="22"/>
                <w:szCs w:val="22"/>
              </w:rPr>
            </w:pPr>
            <w:r w:rsidRPr="009229EE">
              <w:rPr>
                <w:rFonts w:ascii="Arial" w:hAnsi="Arial" w:cs="Arial"/>
                <w:sz w:val="22"/>
                <w:szCs w:val="22"/>
              </w:rPr>
              <w:t>Pertemuan  16</w:t>
            </w:r>
          </w:p>
        </w:tc>
        <w:tc>
          <w:tcPr>
            <w:tcW w:w="6907" w:type="dxa"/>
          </w:tcPr>
          <w:p w:rsidR="00382194" w:rsidRPr="009229EE" w:rsidRDefault="00382194" w:rsidP="002A09E1">
            <w:pPr>
              <w:jc w:val="left"/>
              <w:rPr>
                <w:rFonts w:cs="Arial"/>
                <w:szCs w:val="22"/>
              </w:rPr>
            </w:pPr>
            <w:r w:rsidRPr="009229EE">
              <w:rPr>
                <w:rFonts w:cs="Arial"/>
                <w:szCs w:val="22"/>
              </w:rPr>
              <w:t xml:space="preserve">Ujian Akhir Semester. </w:t>
            </w:r>
          </w:p>
        </w:tc>
      </w:tr>
    </w:tbl>
    <w:p w:rsidR="00382194" w:rsidRPr="009229EE" w:rsidRDefault="00382194" w:rsidP="00382194">
      <w:pPr>
        <w:pStyle w:val="ListParagraph"/>
        <w:ind w:left="0" w:firstLine="284"/>
        <w:jc w:val="both"/>
        <w:rPr>
          <w:rFonts w:ascii="Arial" w:hAnsi="Arial" w:cs="Arial"/>
          <w:sz w:val="22"/>
          <w:szCs w:val="22"/>
        </w:rPr>
      </w:pPr>
    </w:p>
    <w:p w:rsidR="00382194" w:rsidRPr="009229EE" w:rsidRDefault="00382194" w:rsidP="00382194">
      <w:pPr>
        <w:pStyle w:val="ListParagraph"/>
        <w:numPr>
          <w:ilvl w:val="0"/>
          <w:numId w:val="17"/>
        </w:numPr>
        <w:ind w:left="284" w:hanging="284"/>
        <w:jc w:val="both"/>
        <w:rPr>
          <w:rFonts w:ascii="Arial" w:hAnsi="Arial" w:cs="Arial"/>
          <w:b/>
          <w:sz w:val="22"/>
          <w:szCs w:val="22"/>
        </w:rPr>
      </w:pPr>
      <w:r w:rsidRPr="009229EE">
        <w:rPr>
          <w:rFonts w:ascii="Arial" w:hAnsi="Arial" w:cs="Arial"/>
          <w:b/>
          <w:sz w:val="22"/>
          <w:szCs w:val="22"/>
        </w:rPr>
        <w:t>TUGAS</w:t>
      </w:r>
    </w:p>
    <w:p w:rsidR="00382194" w:rsidRPr="009229EE" w:rsidRDefault="00382194" w:rsidP="00382194">
      <w:pPr>
        <w:pStyle w:val="ListParagraph"/>
        <w:ind w:left="284"/>
        <w:jc w:val="both"/>
        <w:rPr>
          <w:rFonts w:ascii="Arial" w:hAnsi="Arial" w:cs="Arial"/>
          <w:b/>
          <w:sz w:val="22"/>
          <w:szCs w:val="22"/>
        </w:rPr>
      </w:pPr>
    </w:p>
    <w:p w:rsidR="00382194" w:rsidRPr="009229EE" w:rsidRDefault="00382194" w:rsidP="00382194">
      <w:pPr>
        <w:pStyle w:val="ListParagraph"/>
        <w:numPr>
          <w:ilvl w:val="1"/>
          <w:numId w:val="20"/>
        </w:numPr>
        <w:tabs>
          <w:tab w:val="left" w:pos="426"/>
        </w:tabs>
        <w:rPr>
          <w:rFonts w:ascii="Arial" w:hAnsi="Arial" w:cs="Arial"/>
          <w:sz w:val="22"/>
          <w:szCs w:val="22"/>
        </w:rPr>
      </w:pPr>
      <w:r w:rsidRPr="009229EE">
        <w:rPr>
          <w:rFonts w:ascii="Arial" w:hAnsi="Arial" w:cs="Arial"/>
          <w:sz w:val="22"/>
          <w:szCs w:val="22"/>
        </w:rPr>
        <w:t>Tugas Terstruktur</w:t>
      </w:r>
    </w:p>
    <w:p w:rsidR="00382194" w:rsidRPr="009229EE" w:rsidRDefault="00382194" w:rsidP="00382194">
      <w:pPr>
        <w:pStyle w:val="ListParagraph"/>
        <w:numPr>
          <w:ilvl w:val="1"/>
          <w:numId w:val="20"/>
        </w:numPr>
        <w:tabs>
          <w:tab w:val="left" w:pos="426"/>
        </w:tabs>
        <w:rPr>
          <w:rFonts w:ascii="Arial" w:hAnsi="Arial" w:cs="Arial"/>
          <w:sz w:val="22"/>
          <w:szCs w:val="22"/>
        </w:rPr>
      </w:pPr>
      <w:r w:rsidRPr="009229EE">
        <w:rPr>
          <w:rFonts w:ascii="Arial" w:hAnsi="Arial" w:cs="Arial"/>
          <w:sz w:val="22"/>
          <w:szCs w:val="22"/>
        </w:rPr>
        <w:t>Tugas Mandiri</w:t>
      </w:r>
    </w:p>
    <w:p w:rsidR="00382194" w:rsidRPr="009229EE" w:rsidRDefault="00382194" w:rsidP="00382194">
      <w:pPr>
        <w:pStyle w:val="ListParagraph"/>
        <w:spacing w:line="120" w:lineRule="auto"/>
        <w:ind w:hanging="360"/>
        <w:jc w:val="both"/>
        <w:rPr>
          <w:rFonts w:ascii="Arial" w:hAnsi="Arial" w:cs="Arial"/>
          <w:sz w:val="22"/>
          <w:szCs w:val="22"/>
        </w:rPr>
      </w:pPr>
    </w:p>
    <w:p w:rsidR="00382194" w:rsidRPr="009229EE" w:rsidRDefault="00382194" w:rsidP="00382194">
      <w:pPr>
        <w:pStyle w:val="ListParagraph"/>
        <w:ind w:hanging="360"/>
        <w:jc w:val="both"/>
        <w:rPr>
          <w:rFonts w:ascii="Arial" w:hAnsi="Arial" w:cs="Arial"/>
          <w:sz w:val="22"/>
          <w:szCs w:val="22"/>
        </w:rPr>
      </w:pPr>
    </w:p>
    <w:p w:rsidR="00382194" w:rsidRPr="009229EE" w:rsidRDefault="00382194" w:rsidP="00382194">
      <w:pPr>
        <w:pStyle w:val="ListParagraph"/>
        <w:numPr>
          <w:ilvl w:val="0"/>
          <w:numId w:val="17"/>
        </w:numPr>
        <w:jc w:val="both"/>
        <w:rPr>
          <w:rFonts w:ascii="Arial" w:hAnsi="Arial" w:cs="Arial"/>
          <w:b/>
          <w:sz w:val="22"/>
          <w:szCs w:val="22"/>
        </w:rPr>
      </w:pPr>
      <w:r w:rsidRPr="009229EE">
        <w:rPr>
          <w:rFonts w:ascii="Arial" w:hAnsi="Arial" w:cs="Arial"/>
          <w:b/>
          <w:sz w:val="22"/>
          <w:szCs w:val="22"/>
        </w:rPr>
        <w:t>PENILAIAN</w:t>
      </w:r>
    </w:p>
    <w:p w:rsidR="00382194" w:rsidRPr="009229EE" w:rsidRDefault="00382194" w:rsidP="00382194">
      <w:pPr>
        <w:pStyle w:val="ListParagraph"/>
        <w:spacing w:line="120" w:lineRule="auto"/>
        <w:ind w:hanging="360"/>
        <w:jc w:val="both"/>
        <w:rPr>
          <w:rFonts w:ascii="Arial" w:hAnsi="Arial" w:cs="Arial"/>
          <w:b/>
          <w:sz w:val="22"/>
          <w:szCs w:val="22"/>
        </w:rPr>
      </w:pPr>
    </w:p>
    <w:p w:rsidR="00382194" w:rsidRPr="009229EE" w:rsidRDefault="00382194" w:rsidP="00382194">
      <w:pPr>
        <w:pStyle w:val="ListParagraph"/>
        <w:tabs>
          <w:tab w:val="left" w:pos="426"/>
        </w:tabs>
        <w:ind w:hanging="360"/>
        <w:jc w:val="both"/>
        <w:rPr>
          <w:rFonts w:ascii="Arial" w:hAnsi="Arial" w:cs="Arial"/>
          <w:sz w:val="22"/>
          <w:szCs w:val="22"/>
        </w:rPr>
      </w:pPr>
      <w:r w:rsidRPr="009229EE">
        <w:rPr>
          <w:rFonts w:ascii="Arial" w:hAnsi="Arial" w:cs="Arial"/>
          <w:sz w:val="22"/>
          <w:szCs w:val="22"/>
        </w:rPr>
        <w:t>1.    Tugas</w:t>
      </w:r>
    </w:p>
    <w:p w:rsidR="00382194" w:rsidRPr="009229EE" w:rsidRDefault="00382194" w:rsidP="00382194">
      <w:pPr>
        <w:pStyle w:val="ListParagraph"/>
        <w:tabs>
          <w:tab w:val="left" w:pos="426"/>
        </w:tabs>
        <w:ind w:hanging="360"/>
        <w:jc w:val="both"/>
        <w:rPr>
          <w:rFonts w:ascii="Arial" w:hAnsi="Arial" w:cs="Arial"/>
          <w:sz w:val="22"/>
          <w:szCs w:val="22"/>
        </w:rPr>
      </w:pPr>
      <w:r w:rsidRPr="009229EE">
        <w:rPr>
          <w:rFonts w:ascii="Arial" w:hAnsi="Arial" w:cs="Arial"/>
          <w:sz w:val="22"/>
          <w:szCs w:val="22"/>
        </w:rPr>
        <w:t>2.    Ujian Tengah Semester</w:t>
      </w:r>
    </w:p>
    <w:p w:rsidR="00382194" w:rsidRPr="009229EE" w:rsidRDefault="00382194" w:rsidP="00382194">
      <w:pPr>
        <w:pStyle w:val="ListParagraph"/>
        <w:tabs>
          <w:tab w:val="left" w:pos="426"/>
        </w:tabs>
        <w:ind w:hanging="360"/>
        <w:jc w:val="both"/>
        <w:rPr>
          <w:rFonts w:ascii="Arial" w:hAnsi="Arial" w:cs="Arial"/>
          <w:sz w:val="22"/>
          <w:szCs w:val="22"/>
        </w:rPr>
      </w:pPr>
      <w:r w:rsidRPr="009229EE">
        <w:rPr>
          <w:rFonts w:ascii="Arial" w:hAnsi="Arial" w:cs="Arial"/>
          <w:sz w:val="22"/>
          <w:szCs w:val="22"/>
        </w:rPr>
        <w:t>3.    Ujian Akhir Semester</w:t>
      </w:r>
    </w:p>
    <w:p w:rsidR="00382194" w:rsidRPr="009229EE" w:rsidRDefault="00382194" w:rsidP="00382194">
      <w:pPr>
        <w:pStyle w:val="ListParagraph"/>
        <w:ind w:left="0"/>
        <w:jc w:val="both"/>
        <w:rPr>
          <w:rFonts w:ascii="Arial" w:hAnsi="Arial" w:cs="Arial"/>
          <w:sz w:val="22"/>
          <w:szCs w:val="22"/>
        </w:rPr>
      </w:pPr>
    </w:p>
    <w:p w:rsidR="00382194" w:rsidRPr="009229EE" w:rsidRDefault="00382194" w:rsidP="00382194">
      <w:pPr>
        <w:pStyle w:val="ListParagraph"/>
        <w:spacing w:line="120" w:lineRule="auto"/>
        <w:ind w:left="0"/>
        <w:jc w:val="both"/>
        <w:rPr>
          <w:rFonts w:ascii="Arial" w:hAnsi="Arial" w:cs="Arial"/>
          <w:b/>
          <w:sz w:val="22"/>
          <w:szCs w:val="22"/>
        </w:rPr>
      </w:pPr>
    </w:p>
    <w:p w:rsidR="00382194" w:rsidRPr="009229EE" w:rsidRDefault="00382194" w:rsidP="00382194">
      <w:pPr>
        <w:pStyle w:val="ListParagraph"/>
        <w:numPr>
          <w:ilvl w:val="0"/>
          <w:numId w:val="17"/>
        </w:numPr>
        <w:ind w:left="284" w:hanging="284"/>
        <w:jc w:val="both"/>
        <w:rPr>
          <w:rFonts w:ascii="Arial" w:hAnsi="Arial" w:cs="Arial"/>
          <w:b/>
          <w:sz w:val="22"/>
          <w:szCs w:val="22"/>
        </w:rPr>
      </w:pPr>
      <w:r w:rsidRPr="009229EE">
        <w:rPr>
          <w:rFonts w:ascii="Arial" w:hAnsi="Arial" w:cs="Arial"/>
          <w:b/>
          <w:sz w:val="22"/>
          <w:szCs w:val="22"/>
        </w:rPr>
        <w:t>RUJUKAN</w:t>
      </w:r>
    </w:p>
    <w:p w:rsidR="00382194" w:rsidRPr="009229EE" w:rsidRDefault="00382194" w:rsidP="00382194">
      <w:pPr>
        <w:rPr>
          <w:rFonts w:cs="Arial"/>
          <w:szCs w:val="22"/>
        </w:rPr>
      </w:pPr>
    </w:p>
    <w:p w:rsidR="00382194" w:rsidRPr="009229EE" w:rsidRDefault="00382194" w:rsidP="00382194">
      <w:pPr>
        <w:ind w:left="1418" w:hanging="960"/>
        <w:rPr>
          <w:rFonts w:cs="Arial"/>
          <w:szCs w:val="22"/>
        </w:rPr>
      </w:pPr>
      <w:r w:rsidRPr="009229EE">
        <w:rPr>
          <w:rFonts w:cs="Arial"/>
          <w:szCs w:val="22"/>
        </w:rPr>
        <w:t>Allport, Gordon, W</w:t>
      </w:r>
      <w:proofErr w:type="gramStart"/>
      <w:r w:rsidRPr="009229EE">
        <w:rPr>
          <w:rFonts w:cs="Arial"/>
          <w:szCs w:val="22"/>
        </w:rPr>
        <w:t>. ,</w:t>
      </w:r>
      <w:proofErr w:type="gramEnd"/>
      <w:r w:rsidRPr="009229EE">
        <w:rPr>
          <w:rFonts w:cs="Arial"/>
          <w:szCs w:val="22"/>
        </w:rPr>
        <w:t xml:space="preserve"> (1961), Pattern and Growth in Personality, New York: Holts, Rinehart and Winston,  61-15283 20348-0311.</w:t>
      </w:r>
    </w:p>
    <w:p w:rsidR="00382194" w:rsidRPr="009229EE" w:rsidRDefault="00382194" w:rsidP="00382194">
      <w:pPr>
        <w:ind w:left="1418" w:hanging="960"/>
        <w:rPr>
          <w:rFonts w:cs="Arial"/>
          <w:szCs w:val="22"/>
        </w:rPr>
      </w:pPr>
      <w:r w:rsidRPr="009229EE">
        <w:rPr>
          <w:rFonts w:cs="Arial"/>
          <w:szCs w:val="22"/>
        </w:rPr>
        <w:t xml:space="preserve">Bischof, Ledford, J., (1964). </w:t>
      </w:r>
      <w:proofErr w:type="gramStart"/>
      <w:r w:rsidRPr="009229EE">
        <w:rPr>
          <w:rFonts w:cs="Arial"/>
          <w:szCs w:val="22"/>
        </w:rPr>
        <w:t>Interpreting Personality Theories, 1964.</w:t>
      </w:r>
      <w:proofErr w:type="gramEnd"/>
      <w:r w:rsidRPr="009229EE">
        <w:rPr>
          <w:rFonts w:cs="Arial"/>
          <w:szCs w:val="22"/>
        </w:rPr>
        <w:t xml:space="preserve">  New York: Harper &amp; Row, 79-98200.</w:t>
      </w:r>
    </w:p>
    <w:p w:rsidR="00382194" w:rsidRPr="009229EE" w:rsidRDefault="00382194" w:rsidP="00382194">
      <w:pPr>
        <w:ind w:left="1418" w:hanging="960"/>
        <w:rPr>
          <w:rFonts w:cs="Arial"/>
          <w:szCs w:val="22"/>
        </w:rPr>
      </w:pPr>
      <w:proofErr w:type="gramStart"/>
      <w:r w:rsidRPr="009229EE">
        <w:rPr>
          <w:rFonts w:cs="Arial"/>
          <w:szCs w:val="22"/>
        </w:rPr>
        <w:t>Byrne, Donn and Kelly Kathryn, (1981), Third Edition.</w:t>
      </w:r>
      <w:proofErr w:type="gramEnd"/>
      <w:r w:rsidRPr="009229EE">
        <w:rPr>
          <w:rFonts w:cs="Arial"/>
          <w:szCs w:val="22"/>
        </w:rPr>
        <w:t xml:space="preserve"> An Introduction </w:t>
      </w:r>
      <w:proofErr w:type="gramStart"/>
      <w:r w:rsidRPr="009229EE">
        <w:rPr>
          <w:rFonts w:cs="Arial"/>
          <w:szCs w:val="22"/>
        </w:rPr>
        <w:t>To</w:t>
      </w:r>
      <w:proofErr w:type="gramEnd"/>
      <w:r w:rsidRPr="009229EE">
        <w:rPr>
          <w:rFonts w:cs="Arial"/>
          <w:szCs w:val="22"/>
        </w:rPr>
        <w:t xml:space="preserve"> Personality, New Jersey: Prentice-Hall, 0-13-491605-0  </w:t>
      </w:r>
    </w:p>
    <w:p w:rsidR="00382194" w:rsidRPr="009229EE" w:rsidRDefault="00382194" w:rsidP="00382194">
      <w:pPr>
        <w:ind w:left="1418" w:hanging="960"/>
        <w:rPr>
          <w:rFonts w:cs="Arial"/>
          <w:szCs w:val="22"/>
        </w:rPr>
      </w:pPr>
      <w:r w:rsidRPr="009229EE">
        <w:rPr>
          <w:rFonts w:cs="Arial"/>
          <w:szCs w:val="22"/>
        </w:rPr>
        <w:t xml:space="preserve">Hogan, Robert, (1997), Hand Book of Personality, New York: Academic Press, 0-12-134645-5  </w:t>
      </w:r>
    </w:p>
    <w:p w:rsidR="00382194" w:rsidRPr="009229EE" w:rsidRDefault="00382194" w:rsidP="00382194">
      <w:pPr>
        <w:ind w:left="1418" w:hanging="960"/>
        <w:rPr>
          <w:rFonts w:cs="Arial"/>
          <w:szCs w:val="22"/>
        </w:rPr>
      </w:pPr>
      <w:r w:rsidRPr="009229EE">
        <w:rPr>
          <w:rFonts w:cs="Arial"/>
          <w:szCs w:val="22"/>
        </w:rPr>
        <w:t xml:space="preserve">Hurlock, Elizabeth, B., (1974), Personality Development, New York: McGraw-Hill Book Company, 0-07-031447-0 </w:t>
      </w:r>
    </w:p>
    <w:p w:rsidR="00382194" w:rsidRPr="009229EE" w:rsidRDefault="00382194" w:rsidP="00382194">
      <w:pPr>
        <w:ind w:left="1418" w:hanging="960"/>
        <w:rPr>
          <w:rFonts w:cs="Arial"/>
          <w:szCs w:val="22"/>
        </w:rPr>
      </w:pPr>
      <w:r w:rsidRPr="009229EE">
        <w:rPr>
          <w:rFonts w:cs="Arial"/>
          <w:szCs w:val="22"/>
        </w:rPr>
        <w:t>Maddi, Salvatore, R., (1968), Personality Theories, Illinois: The Dorsey Press, 68-14881</w:t>
      </w:r>
    </w:p>
    <w:p w:rsidR="00382194" w:rsidRPr="009229EE" w:rsidRDefault="00382194" w:rsidP="00382194">
      <w:pPr>
        <w:ind w:left="1418" w:hanging="960"/>
        <w:rPr>
          <w:rFonts w:cs="Arial"/>
          <w:szCs w:val="22"/>
          <w:lang w:val="id-ID"/>
        </w:rPr>
      </w:pPr>
      <w:r w:rsidRPr="009229EE">
        <w:rPr>
          <w:rFonts w:cs="Arial"/>
          <w:szCs w:val="22"/>
        </w:rPr>
        <w:t>Nelson-John, Richard. (1995). Counselling and Personality, 1995. Australia: Allen &amp; Unwin, 1 86373 762 6.</w:t>
      </w:r>
    </w:p>
    <w:p w:rsidR="00382194" w:rsidRPr="009229EE" w:rsidRDefault="00382194" w:rsidP="00382194">
      <w:pPr>
        <w:ind w:left="1418" w:hanging="960"/>
        <w:rPr>
          <w:rFonts w:cs="Arial"/>
          <w:szCs w:val="22"/>
          <w:lang w:val="id-ID"/>
        </w:rPr>
      </w:pPr>
      <w:r w:rsidRPr="009229EE">
        <w:rPr>
          <w:rFonts w:cs="Arial"/>
          <w:szCs w:val="22"/>
        </w:rPr>
        <w:t>Pervin, Lawrence, A., (1984), Fourth Edition, Personality: Theory and Research, New York: John Wiley &amp; Sons</w:t>
      </w:r>
      <w:proofErr w:type="gramStart"/>
      <w:r w:rsidRPr="009229EE">
        <w:rPr>
          <w:rFonts w:cs="Arial"/>
          <w:szCs w:val="22"/>
        </w:rPr>
        <w:t>,Inc</w:t>
      </w:r>
      <w:proofErr w:type="gramEnd"/>
      <w:r w:rsidRPr="009229EE">
        <w:rPr>
          <w:rFonts w:cs="Arial"/>
          <w:szCs w:val="22"/>
        </w:rPr>
        <w:t>., 0-471-88577-0.</w:t>
      </w:r>
    </w:p>
    <w:p w:rsidR="00382194" w:rsidRPr="009229EE" w:rsidRDefault="00382194" w:rsidP="00382194">
      <w:pPr>
        <w:ind w:left="1418" w:hanging="960"/>
        <w:rPr>
          <w:rFonts w:cs="Arial"/>
          <w:szCs w:val="22"/>
          <w:lang w:val="id-ID"/>
        </w:rPr>
      </w:pPr>
      <w:r w:rsidRPr="009229EE">
        <w:rPr>
          <w:rFonts w:cs="Arial"/>
          <w:szCs w:val="22"/>
        </w:rPr>
        <w:t>Peterson, Candida, (1996), 3</w:t>
      </w:r>
      <w:r w:rsidRPr="009229EE">
        <w:rPr>
          <w:rFonts w:cs="Arial"/>
          <w:szCs w:val="22"/>
          <w:vertAlign w:val="superscript"/>
        </w:rPr>
        <w:t>rd</w:t>
      </w:r>
      <w:r w:rsidRPr="009229EE">
        <w:rPr>
          <w:rFonts w:cs="Arial"/>
          <w:szCs w:val="22"/>
        </w:rPr>
        <w:t xml:space="preserve"> Edition, Looking Forward Through </w:t>
      </w:r>
      <w:proofErr w:type="gramStart"/>
      <w:r w:rsidRPr="009229EE">
        <w:rPr>
          <w:rFonts w:cs="Arial"/>
          <w:szCs w:val="22"/>
        </w:rPr>
        <w:t>The</w:t>
      </w:r>
      <w:proofErr w:type="gramEnd"/>
      <w:r w:rsidRPr="009229EE">
        <w:rPr>
          <w:rFonts w:cs="Arial"/>
          <w:szCs w:val="22"/>
        </w:rPr>
        <w:t xml:space="preserve"> Lifespan, New York: Prentice Hall, 0724807454. </w:t>
      </w:r>
    </w:p>
    <w:p w:rsidR="00382194" w:rsidRPr="009229EE" w:rsidRDefault="00382194" w:rsidP="00382194">
      <w:pPr>
        <w:ind w:left="1418" w:hanging="960"/>
        <w:rPr>
          <w:rFonts w:cs="Arial"/>
          <w:szCs w:val="22"/>
        </w:rPr>
      </w:pPr>
      <w:r w:rsidRPr="009229EE">
        <w:rPr>
          <w:rFonts w:cs="Arial"/>
          <w:szCs w:val="22"/>
        </w:rPr>
        <w:t>Simmons, Steve, (1997), Measuring Emotional Intelligence, Texas: The Summit Publishing Group, 1-56530-268-0.</w:t>
      </w:r>
    </w:p>
    <w:p w:rsidR="00382194" w:rsidRPr="009229EE" w:rsidRDefault="00382194" w:rsidP="00382194">
      <w:pPr>
        <w:pStyle w:val="Header"/>
        <w:tabs>
          <w:tab w:val="clear" w:pos="4320"/>
          <w:tab w:val="clear" w:pos="8640"/>
        </w:tabs>
        <w:jc w:val="left"/>
        <w:rPr>
          <w:rFonts w:cs="Arial"/>
          <w:b/>
          <w:szCs w:val="22"/>
          <w:lang w:val="id-ID"/>
        </w:rPr>
      </w:pPr>
    </w:p>
    <w:p w:rsidR="00382194" w:rsidRPr="009229EE" w:rsidRDefault="00382194" w:rsidP="00382194">
      <w:pPr>
        <w:pStyle w:val="Header"/>
        <w:tabs>
          <w:tab w:val="clear" w:pos="4320"/>
          <w:tab w:val="clear" w:pos="8640"/>
        </w:tabs>
        <w:jc w:val="left"/>
        <w:rPr>
          <w:rFonts w:cs="Arial"/>
          <w:b/>
          <w:szCs w:val="22"/>
          <w:lang w:val="id-ID"/>
        </w:rPr>
      </w:pPr>
    </w:p>
    <w:p w:rsidR="00382194" w:rsidRPr="009229EE" w:rsidRDefault="00382194" w:rsidP="00382194">
      <w:pPr>
        <w:pStyle w:val="Header"/>
        <w:tabs>
          <w:tab w:val="clear" w:pos="4320"/>
          <w:tab w:val="clear" w:pos="8640"/>
        </w:tabs>
        <w:jc w:val="left"/>
        <w:rPr>
          <w:rFonts w:cs="Arial"/>
          <w:b/>
          <w:szCs w:val="22"/>
          <w:lang w:val="id-ID"/>
        </w:rPr>
      </w:pPr>
    </w:p>
    <w:p w:rsidR="00382194" w:rsidRDefault="00382194" w:rsidP="00382194">
      <w:pPr>
        <w:pStyle w:val="Header"/>
        <w:tabs>
          <w:tab w:val="clear" w:pos="4320"/>
          <w:tab w:val="clear" w:pos="8640"/>
        </w:tabs>
        <w:jc w:val="left"/>
        <w:rPr>
          <w:rFonts w:cs="Arial"/>
          <w:b/>
          <w:szCs w:val="22"/>
          <w:lang w:val="id-ID"/>
        </w:rPr>
      </w:pPr>
    </w:p>
    <w:sectPr w:rsidR="00382194" w:rsidSect="006F05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A9C"/>
    <w:multiLevelType w:val="hybridMultilevel"/>
    <w:tmpl w:val="ADB47942"/>
    <w:lvl w:ilvl="0" w:tplc="108045A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10E31628"/>
    <w:multiLevelType w:val="hybridMultilevel"/>
    <w:tmpl w:val="66E257B4"/>
    <w:lvl w:ilvl="0" w:tplc="103C2C9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71D6534"/>
    <w:multiLevelType w:val="hybridMultilevel"/>
    <w:tmpl w:val="AF00195A"/>
    <w:lvl w:ilvl="0" w:tplc="6EDC7AB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1E056CC6"/>
    <w:multiLevelType w:val="hybridMultilevel"/>
    <w:tmpl w:val="B9186D90"/>
    <w:lvl w:ilvl="0" w:tplc="AA02BD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20CE2623"/>
    <w:multiLevelType w:val="multilevel"/>
    <w:tmpl w:val="9A8C9C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lvl>
    <w:lvl w:ilvl="8">
      <w:start w:val="1"/>
      <w:numFmt w:val="lowerRoman"/>
      <w:lvlText w:val="%9."/>
      <w:lvlJc w:val="left"/>
      <w:pPr>
        <w:ind w:left="3240" w:hanging="360"/>
      </w:pPr>
      <w:rPr>
        <w:rFonts w:cs="Times New Roman"/>
      </w:rPr>
    </w:lvl>
  </w:abstractNum>
  <w:abstractNum w:abstractNumId="5">
    <w:nsid w:val="227A4BDC"/>
    <w:multiLevelType w:val="hybridMultilevel"/>
    <w:tmpl w:val="F4A8644E"/>
    <w:lvl w:ilvl="0" w:tplc="5C3A903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4A80102"/>
    <w:multiLevelType w:val="hybridMultilevel"/>
    <w:tmpl w:val="EFC03B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FE570D"/>
    <w:multiLevelType w:val="hybridMultilevel"/>
    <w:tmpl w:val="CE563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AB7835"/>
    <w:multiLevelType w:val="hybridMultilevel"/>
    <w:tmpl w:val="85F6D31E"/>
    <w:lvl w:ilvl="0" w:tplc="B7C44C2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296F3D6C"/>
    <w:multiLevelType w:val="hybridMultilevel"/>
    <w:tmpl w:val="2D7AE64E"/>
    <w:lvl w:ilvl="0" w:tplc="9A067F5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368E20EC"/>
    <w:multiLevelType w:val="multilevel"/>
    <w:tmpl w:val="89F886D8"/>
    <w:lvl w:ilvl="0">
      <w:start w:val="1"/>
      <w:numFmt w:val="decimal"/>
      <w:lvlText w:val="%1."/>
      <w:lvlJc w:val="left"/>
      <w:pPr>
        <w:ind w:left="360" w:hanging="360"/>
      </w:pPr>
      <w:rPr>
        <w:rFonts w:hint="default"/>
      </w:rPr>
    </w:lvl>
    <w:lvl w:ilvl="1">
      <w:start w:val="1"/>
      <w:numFmt w:val="decimal"/>
      <w:lvlText w:val="%2. "/>
      <w:lvlJc w:val="left"/>
      <w:pPr>
        <w:ind w:left="720" w:hanging="360"/>
      </w:pPr>
      <w:rPr>
        <w:rFonts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CDB573B"/>
    <w:multiLevelType w:val="hybridMultilevel"/>
    <w:tmpl w:val="14929B56"/>
    <w:lvl w:ilvl="0" w:tplc="2118069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43956240"/>
    <w:multiLevelType w:val="hybridMultilevel"/>
    <w:tmpl w:val="E18C75D0"/>
    <w:lvl w:ilvl="0" w:tplc="F2D80D1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457F4F67"/>
    <w:multiLevelType w:val="hybridMultilevel"/>
    <w:tmpl w:val="401498DE"/>
    <w:lvl w:ilvl="0" w:tplc="CE3C7EA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5B0F1561"/>
    <w:multiLevelType w:val="hybridMultilevel"/>
    <w:tmpl w:val="D04CA4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BB5B28"/>
    <w:multiLevelType w:val="hybridMultilevel"/>
    <w:tmpl w:val="971C886A"/>
    <w:lvl w:ilvl="0" w:tplc="D1BEE8D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61862234"/>
    <w:multiLevelType w:val="hybridMultilevel"/>
    <w:tmpl w:val="D8B885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43312C"/>
    <w:multiLevelType w:val="hybridMultilevel"/>
    <w:tmpl w:val="9EA6CBC6"/>
    <w:lvl w:ilvl="0" w:tplc="66F8BE92">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8">
    <w:nsid w:val="65175D04"/>
    <w:multiLevelType w:val="hybridMultilevel"/>
    <w:tmpl w:val="11E618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8C7F7D"/>
    <w:multiLevelType w:val="hybridMultilevel"/>
    <w:tmpl w:val="F7725C4E"/>
    <w:lvl w:ilvl="0" w:tplc="AB82225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687234BE"/>
    <w:multiLevelType w:val="hybridMultilevel"/>
    <w:tmpl w:val="4E12981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803589"/>
    <w:multiLevelType w:val="hybridMultilevel"/>
    <w:tmpl w:val="52F64086"/>
    <w:lvl w:ilvl="0" w:tplc="32D4785E">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0"/>
  </w:num>
  <w:num w:numId="2">
    <w:abstractNumId w:val="9"/>
  </w:num>
  <w:num w:numId="3">
    <w:abstractNumId w:val="6"/>
  </w:num>
  <w:num w:numId="4">
    <w:abstractNumId w:val="8"/>
  </w:num>
  <w:num w:numId="5">
    <w:abstractNumId w:val="21"/>
  </w:num>
  <w:num w:numId="6">
    <w:abstractNumId w:val="17"/>
  </w:num>
  <w:num w:numId="7">
    <w:abstractNumId w:val="5"/>
  </w:num>
  <w:num w:numId="8">
    <w:abstractNumId w:val="12"/>
  </w:num>
  <w:num w:numId="9">
    <w:abstractNumId w:val="3"/>
  </w:num>
  <w:num w:numId="10">
    <w:abstractNumId w:val="15"/>
  </w:num>
  <w:num w:numId="11">
    <w:abstractNumId w:val="2"/>
  </w:num>
  <w:num w:numId="12">
    <w:abstractNumId w:val="13"/>
  </w:num>
  <w:num w:numId="13">
    <w:abstractNumId w:val="1"/>
  </w:num>
  <w:num w:numId="14">
    <w:abstractNumId w:val="19"/>
  </w:num>
  <w:num w:numId="15">
    <w:abstractNumId w:val="11"/>
  </w:num>
  <w:num w:numId="16">
    <w:abstractNumId w:val="16"/>
  </w:num>
  <w:num w:numId="17">
    <w:abstractNumId w:val="18"/>
  </w:num>
  <w:num w:numId="18">
    <w:abstractNumId w:val="7"/>
  </w:num>
  <w:num w:numId="19">
    <w:abstractNumId w:val="14"/>
  </w:num>
  <w:num w:numId="20">
    <w:abstractNumId w:val="10"/>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2194"/>
    <w:rsid w:val="00012CC4"/>
    <w:rsid w:val="00271897"/>
    <w:rsid w:val="00382194"/>
    <w:rsid w:val="00496038"/>
    <w:rsid w:val="005A10A6"/>
    <w:rsid w:val="006A2006"/>
    <w:rsid w:val="006F0548"/>
    <w:rsid w:val="008B485A"/>
    <w:rsid w:val="00901CA4"/>
    <w:rsid w:val="00B0721E"/>
    <w:rsid w:val="00B51B43"/>
    <w:rsid w:val="00D02603"/>
    <w:rsid w:val="00D8501A"/>
    <w:rsid w:val="00E63C80"/>
    <w:rsid w:val="00E721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4"/>
    <w:pPr>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2194"/>
    <w:pPr>
      <w:tabs>
        <w:tab w:val="center" w:pos="4320"/>
        <w:tab w:val="right" w:pos="8640"/>
      </w:tabs>
    </w:pPr>
  </w:style>
  <w:style w:type="character" w:customStyle="1" w:styleId="HeaderChar">
    <w:name w:val="Header Char"/>
    <w:basedOn w:val="DefaultParagraphFont"/>
    <w:link w:val="Header"/>
    <w:rsid w:val="00382194"/>
    <w:rPr>
      <w:rFonts w:ascii="Arial" w:eastAsia="Times New Roman" w:hAnsi="Arial" w:cs="Times New Roman"/>
      <w:szCs w:val="20"/>
      <w:lang w:val="en-US"/>
    </w:rPr>
  </w:style>
  <w:style w:type="paragraph" w:styleId="BodyTextIndent2">
    <w:name w:val="Body Text Indent 2"/>
    <w:basedOn w:val="Normal"/>
    <w:link w:val="BodyTextIndent2Char"/>
    <w:rsid w:val="00382194"/>
    <w:pPr>
      <w:spacing w:line="360" w:lineRule="auto"/>
      <w:ind w:left="720"/>
    </w:pPr>
    <w:rPr>
      <w:sz w:val="24"/>
    </w:rPr>
  </w:style>
  <w:style w:type="character" w:customStyle="1" w:styleId="BodyTextIndent2Char">
    <w:name w:val="Body Text Indent 2 Char"/>
    <w:basedOn w:val="DefaultParagraphFont"/>
    <w:link w:val="BodyTextIndent2"/>
    <w:rsid w:val="00382194"/>
    <w:rPr>
      <w:rFonts w:ascii="Arial" w:eastAsia="Times New Roman" w:hAnsi="Arial" w:cs="Times New Roman"/>
      <w:sz w:val="24"/>
      <w:szCs w:val="20"/>
      <w:lang w:val="en-US"/>
    </w:rPr>
  </w:style>
  <w:style w:type="paragraph" w:styleId="ListParagraph">
    <w:name w:val="List Paragraph"/>
    <w:basedOn w:val="Normal"/>
    <w:uiPriority w:val="34"/>
    <w:qFormat/>
    <w:rsid w:val="00382194"/>
    <w:pPr>
      <w:ind w:left="720"/>
      <w:contextualSpacing/>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BK</cp:lastModifiedBy>
  <cp:revision>2</cp:revision>
  <dcterms:created xsi:type="dcterms:W3CDTF">2011-09-15T03:50:00Z</dcterms:created>
  <dcterms:modified xsi:type="dcterms:W3CDTF">2011-09-15T03:53:00Z</dcterms:modified>
</cp:coreProperties>
</file>